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9B23" w14:textId="77777777" w:rsidR="00333FB2" w:rsidRPr="006A4C84" w:rsidRDefault="00333FB2" w:rsidP="00654E04">
      <w:pPr>
        <w:pStyle w:val="4"/>
        <w:rPr>
          <w:lang w:val="ky-KG"/>
        </w:rPr>
      </w:pPr>
    </w:p>
    <w:p w14:paraId="60328ED1" w14:textId="77777777" w:rsidR="00333FB2" w:rsidRPr="00C12C07" w:rsidRDefault="00333FB2" w:rsidP="00333FB2">
      <w:pPr>
        <w:pStyle w:val="3"/>
        <w:jc w:val="right"/>
        <w:rPr>
          <w:bCs/>
          <w:szCs w:val="24"/>
        </w:rPr>
      </w:pPr>
    </w:p>
    <w:p w14:paraId="0E9DC092" w14:textId="77777777" w:rsidR="00333FB2" w:rsidRPr="00C12C07" w:rsidRDefault="00333FB2" w:rsidP="00333FB2">
      <w:pPr>
        <w:pStyle w:val="3"/>
        <w:jc w:val="center"/>
        <w:rPr>
          <w:bCs/>
          <w:szCs w:val="24"/>
        </w:rPr>
      </w:pPr>
    </w:p>
    <w:p w14:paraId="54F14FF1" w14:textId="77777777" w:rsidR="00333FB2" w:rsidRPr="00B96F0A" w:rsidRDefault="00333FB2" w:rsidP="00333FB2">
      <w:pPr>
        <w:shd w:val="clear" w:color="auto" w:fill="FFFFFF"/>
        <w:jc w:val="center"/>
        <w:rPr>
          <w:b/>
          <w:caps/>
        </w:rPr>
      </w:pPr>
      <w:r w:rsidRPr="00B96F0A">
        <w:rPr>
          <w:b/>
          <w:caps/>
        </w:rPr>
        <w:t>Процедура по аккредитации ООС</w:t>
      </w:r>
    </w:p>
    <w:p w14:paraId="4894C583" w14:textId="77777777" w:rsidR="00333FB2" w:rsidRPr="00B96F0A" w:rsidRDefault="00333FB2" w:rsidP="00333FB2">
      <w:pPr>
        <w:shd w:val="clear" w:color="auto" w:fill="FFFFFF"/>
        <w:jc w:val="center"/>
        <w:rPr>
          <w:caps/>
        </w:rPr>
      </w:pPr>
    </w:p>
    <w:p w14:paraId="0E6A2130" w14:textId="77777777" w:rsidR="00333FB2" w:rsidRPr="00B96F0A" w:rsidRDefault="00333FB2" w:rsidP="00333FB2">
      <w:pPr>
        <w:shd w:val="clear" w:color="auto" w:fill="FFFFFF"/>
        <w:jc w:val="center"/>
        <w:rPr>
          <w:b/>
        </w:rPr>
      </w:pPr>
      <w:r w:rsidRPr="00B96F0A">
        <w:rPr>
          <w:b/>
          <w:bCs/>
        </w:rPr>
        <w:t>П</w:t>
      </w:r>
      <w:r w:rsidR="00296A0C" w:rsidRPr="00B96F0A">
        <w:rPr>
          <w:b/>
          <w:bCs/>
        </w:rPr>
        <w:t>ере</w:t>
      </w:r>
      <w:r w:rsidR="00240B9C" w:rsidRPr="00B96F0A">
        <w:rPr>
          <w:b/>
          <w:bCs/>
        </w:rPr>
        <w:t xml:space="preserve">оценка </w:t>
      </w:r>
      <w:r w:rsidR="00D462EB" w:rsidRPr="00B96F0A">
        <w:rPr>
          <w:b/>
          <w:bCs/>
        </w:rPr>
        <w:t xml:space="preserve">органов по оценке соответствия  </w:t>
      </w:r>
      <w:r w:rsidRPr="00B96F0A">
        <w:rPr>
          <w:b/>
          <w:bCs/>
        </w:rPr>
        <w:t xml:space="preserve">и инспекционный контроль за </w:t>
      </w:r>
      <w:r w:rsidR="001F35FD" w:rsidRPr="00B96F0A">
        <w:rPr>
          <w:b/>
          <w:bCs/>
        </w:rPr>
        <w:t xml:space="preserve">его </w:t>
      </w:r>
      <w:r w:rsidRPr="00B96F0A">
        <w:rPr>
          <w:b/>
          <w:bCs/>
        </w:rPr>
        <w:t>деятельностью</w:t>
      </w:r>
      <w:r w:rsidR="00D462EB" w:rsidRPr="00B96F0A">
        <w:rPr>
          <w:b/>
          <w:bCs/>
        </w:rPr>
        <w:t xml:space="preserve"> </w:t>
      </w:r>
    </w:p>
    <w:p w14:paraId="1887E5D0" w14:textId="77777777" w:rsidR="00333FB2" w:rsidRPr="00B96F0A" w:rsidRDefault="00333FB2" w:rsidP="00333FB2">
      <w:pPr>
        <w:shd w:val="clear" w:color="auto" w:fill="FFFFFF"/>
        <w:jc w:val="center"/>
      </w:pPr>
    </w:p>
    <w:p w14:paraId="308818F5" w14:textId="77777777" w:rsidR="00333FB2" w:rsidRPr="00B96F0A" w:rsidRDefault="00333FB2" w:rsidP="00333FB2">
      <w:pPr>
        <w:shd w:val="clear" w:color="auto" w:fill="FFFFFF"/>
        <w:jc w:val="center"/>
      </w:pPr>
    </w:p>
    <w:tbl>
      <w:tblPr>
        <w:tblW w:w="105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1"/>
        <w:gridCol w:w="812"/>
        <w:gridCol w:w="1952"/>
        <w:gridCol w:w="1486"/>
        <w:gridCol w:w="1703"/>
        <w:gridCol w:w="1985"/>
        <w:gridCol w:w="1417"/>
      </w:tblGrid>
      <w:tr w:rsidR="00305D7A" w:rsidRPr="00B96F0A" w14:paraId="47310601" w14:textId="77777777" w:rsidTr="005D0D11">
        <w:trPr>
          <w:trHeight w:val="434"/>
        </w:trPr>
        <w:tc>
          <w:tcPr>
            <w:tcW w:w="1211" w:type="dxa"/>
          </w:tcPr>
          <w:p w14:paraId="703231EA" w14:textId="77777777" w:rsidR="00305D7A" w:rsidRPr="00305D7A" w:rsidRDefault="00305D7A" w:rsidP="00305D7A">
            <w:pPr>
              <w:jc w:val="both"/>
              <w:rPr>
                <w:sz w:val="20"/>
              </w:rPr>
            </w:pPr>
            <w:r w:rsidRPr="00305D7A">
              <w:rPr>
                <w:sz w:val="20"/>
              </w:rPr>
              <w:t>Дата введения</w:t>
            </w:r>
          </w:p>
        </w:tc>
        <w:tc>
          <w:tcPr>
            <w:tcW w:w="812" w:type="dxa"/>
          </w:tcPr>
          <w:p w14:paraId="50B1BFB7" w14:textId="77777777" w:rsidR="00305D7A" w:rsidRPr="00305D7A" w:rsidRDefault="00305D7A" w:rsidP="00305D7A">
            <w:pPr>
              <w:ind w:right="-141"/>
              <w:jc w:val="both"/>
              <w:rPr>
                <w:sz w:val="20"/>
              </w:rPr>
            </w:pPr>
            <w:r w:rsidRPr="00305D7A">
              <w:rPr>
                <w:sz w:val="20"/>
              </w:rPr>
              <w:t xml:space="preserve">№ </w:t>
            </w:r>
          </w:p>
          <w:p w14:paraId="4E14A3ED" w14:textId="77777777" w:rsidR="00305D7A" w:rsidRPr="00305D7A" w:rsidRDefault="00305D7A" w:rsidP="00305D7A">
            <w:pPr>
              <w:ind w:right="-141"/>
              <w:jc w:val="both"/>
              <w:rPr>
                <w:sz w:val="20"/>
              </w:rPr>
            </w:pPr>
            <w:r w:rsidRPr="00305D7A">
              <w:rPr>
                <w:sz w:val="20"/>
              </w:rPr>
              <w:t>издания</w:t>
            </w:r>
          </w:p>
        </w:tc>
        <w:tc>
          <w:tcPr>
            <w:tcW w:w="1952" w:type="dxa"/>
          </w:tcPr>
          <w:p w14:paraId="08E189C7" w14:textId="77777777" w:rsidR="00305D7A" w:rsidRPr="00305D7A" w:rsidRDefault="00305D7A" w:rsidP="00305D7A">
            <w:pPr>
              <w:rPr>
                <w:sz w:val="20"/>
              </w:rPr>
            </w:pPr>
            <w:r w:rsidRPr="00305D7A">
              <w:rPr>
                <w:sz w:val="20"/>
              </w:rPr>
              <w:t xml:space="preserve">Весь док-т или № </w:t>
            </w:r>
            <w:proofErr w:type="spellStart"/>
            <w:r w:rsidRPr="00305D7A">
              <w:rPr>
                <w:sz w:val="20"/>
              </w:rPr>
              <w:t>п.п</w:t>
            </w:r>
            <w:proofErr w:type="spellEnd"/>
            <w:r w:rsidRPr="00305D7A">
              <w:rPr>
                <w:sz w:val="20"/>
              </w:rPr>
              <w:t>., прил.</w:t>
            </w:r>
          </w:p>
        </w:tc>
        <w:tc>
          <w:tcPr>
            <w:tcW w:w="1486" w:type="dxa"/>
            <w:shd w:val="clear" w:color="auto" w:fill="auto"/>
          </w:tcPr>
          <w:p w14:paraId="4F6F4021" w14:textId="77777777" w:rsidR="00305D7A" w:rsidRPr="00305D7A" w:rsidRDefault="00305D7A" w:rsidP="00305D7A">
            <w:pPr>
              <w:jc w:val="both"/>
              <w:rPr>
                <w:sz w:val="20"/>
              </w:rPr>
            </w:pPr>
            <w:r w:rsidRPr="00305D7A">
              <w:rPr>
                <w:sz w:val="20"/>
              </w:rPr>
              <w:t>Разработчик</w:t>
            </w:r>
          </w:p>
        </w:tc>
        <w:tc>
          <w:tcPr>
            <w:tcW w:w="1703" w:type="dxa"/>
            <w:shd w:val="clear" w:color="auto" w:fill="auto"/>
          </w:tcPr>
          <w:p w14:paraId="79FC0B99" w14:textId="77777777" w:rsidR="00305D7A" w:rsidRPr="00305D7A" w:rsidRDefault="00305D7A" w:rsidP="00305D7A">
            <w:pPr>
              <w:jc w:val="both"/>
              <w:rPr>
                <w:sz w:val="20"/>
              </w:rPr>
            </w:pPr>
            <w:r w:rsidRPr="00305D7A">
              <w:rPr>
                <w:sz w:val="20"/>
              </w:rPr>
              <w:t>Согласовано</w:t>
            </w:r>
          </w:p>
        </w:tc>
        <w:tc>
          <w:tcPr>
            <w:tcW w:w="1985" w:type="dxa"/>
          </w:tcPr>
          <w:p w14:paraId="5555F613" w14:textId="77777777" w:rsidR="00305D7A" w:rsidRPr="00EE6CD0" w:rsidRDefault="00305D7A" w:rsidP="00305D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 xml:space="preserve">Одобрено </w:t>
            </w:r>
          </w:p>
        </w:tc>
        <w:tc>
          <w:tcPr>
            <w:tcW w:w="1417" w:type="dxa"/>
          </w:tcPr>
          <w:p w14:paraId="5DCE1CBA" w14:textId="77777777" w:rsidR="00305D7A" w:rsidRPr="00EE6CD0" w:rsidRDefault="00305D7A" w:rsidP="00305D7A">
            <w:pPr>
              <w:jc w:val="both"/>
              <w:rPr>
                <w:b/>
                <w:sz w:val="20"/>
                <w:szCs w:val="20"/>
              </w:rPr>
            </w:pPr>
            <w:r w:rsidRPr="00830309">
              <w:rPr>
                <w:sz w:val="20"/>
              </w:rPr>
              <w:t>Утверждено</w:t>
            </w:r>
          </w:p>
        </w:tc>
      </w:tr>
      <w:tr w:rsidR="00305D7A" w:rsidRPr="00C12C07" w14:paraId="0EC1BEF2" w14:textId="77777777" w:rsidTr="005D0D11">
        <w:trPr>
          <w:trHeight w:val="653"/>
        </w:trPr>
        <w:tc>
          <w:tcPr>
            <w:tcW w:w="1211" w:type="dxa"/>
            <w:vMerge w:val="restart"/>
          </w:tcPr>
          <w:p w14:paraId="3EC0268F" w14:textId="77777777" w:rsidR="00305D7A" w:rsidRPr="00E87F65" w:rsidRDefault="00305D7A" w:rsidP="00305D7A">
            <w:pPr>
              <w:jc w:val="both"/>
              <w:rPr>
                <w:sz w:val="20"/>
                <w:szCs w:val="20"/>
              </w:rPr>
            </w:pPr>
            <w:r w:rsidRPr="00E87F65">
              <w:rPr>
                <w:sz w:val="20"/>
                <w:szCs w:val="20"/>
              </w:rPr>
              <w:t>01.05.2021</w:t>
            </w:r>
          </w:p>
        </w:tc>
        <w:tc>
          <w:tcPr>
            <w:tcW w:w="812" w:type="dxa"/>
            <w:vMerge w:val="restart"/>
          </w:tcPr>
          <w:p w14:paraId="6C941FC0" w14:textId="77777777" w:rsidR="00305D7A" w:rsidRPr="00E87F65" w:rsidRDefault="00305D7A" w:rsidP="00305D7A">
            <w:pPr>
              <w:jc w:val="both"/>
              <w:rPr>
                <w:sz w:val="20"/>
                <w:szCs w:val="20"/>
              </w:rPr>
            </w:pPr>
            <w:r w:rsidRPr="00E87F65">
              <w:rPr>
                <w:sz w:val="20"/>
                <w:szCs w:val="20"/>
              </w:rPr>
              <w:t>5</w:t>
            </w:r>
          </w:p>
        </w:tc>
        <w:tc>
          <w:tcPr>
            <w:tcW w:w="1952" w:type="dxa"/>
            <w:vMerge w:val="restart"/>
          </w:tcPr>
          <w:p w14:paraId="099306DC" w14:textId="77777777" w:rsidR="00305D7A" w:rsidRPr="00E87F65" w:rsidRDefault="00305D7A" w:rsidP="00305D7A">
            <w:pPr>
              <w:rPr>
                <w:sz w:val="16"/>
                <w:szCs w:val="16"/>
              </w:rPr>
            </w:pPr>
            <w:r w:rsidRPr="00E87F65">
              <w:rPr>
                <w:sz w:val="16"/>
                <w:szCs w:val="16"/>
              </w:rPr>
              <w:t>п.6.3</w:t>
            </w:r>
            <w:r>
              <w:rPr>
                <w:sz w:val="16"/>
                <w:szCs w:val="16"/>
              </w:rPr>
              <w:t xml:space="preserve">, </w:t>
            </w:r>
            <w:r w:rsidRPr="00E87F65">
              <w:rPr>
                <w:sz w:val="16"/>
                <w:szCs w:val="16"/>
              </w:rPr>
              <w:t>п.7.1.2</w:t>
            </w:r>
            <w:r>
              <w:rPr>
                <w:sz w:val="16"/>
                <w:szCs w:val="16"/>
              </w:rPr>
              <w:t xml:space="preserve">, </w:t>
            </w:r>
            <w:r w:rsidRPr="00E87F65">
              <w:rPr>
                <w:sz w:val="16"/>
                <w:szCs w:val="16"/>
              </w:rPr>
              <w:t>п.7.3.5</w:t>
            </w:r>
          </w:p>
          <w:p w14:paraId="687ACE02" w14:textId="77777777" w:rsidR="00305D7A" w:rsidRPr="00B96F0A" w:rsidRDefault="00305D7A" w:rsidP="00305D7A">
            <w:pPr>
              <w:rPr>
                <w:b/>
                <w:sz w:val="20"/>
                <w:szCs w:val="20"/>
                <w:highlight w:val="yellow"/>
              </w:rPr>
            </w:pPr>
            <w:r w:rsidRPr="00E87F65">
              <w:rPr>
                <w:sz w:val="16"/>
                <w:szCs w:val="16"/>
              </w:rPr>
              <w:t>п.7.3.14</w:t>
            </w:r>
          </w:p>
        </w:tc>
        <w:tc>
          <w:tcPr>
            <w:tcW w:w="1486" w:type="dxa"/>
            <w:vMerge w:val="restart"/>
            <w:shd w:val="clear" w:color="auto" w:fill="auto"/>
          </w:tcPr>
          <w:p w14:paraId="4A3E0362" w14:textId="77777777" w:rsidR="00305D7A" w:rsidRPr="00C12C07" w:rsidRDefault="00305D7A" w:rsidP="00305D7A">
            <w:pPr>
              <w:rPr>
                <w:sz w:val="20"/>
                <w:szCs w:val="20"/>
              </w:rPr>
            </w:pPr>
            <w:proofErr w:type="spellStart"/>
            <w:r w:rsidRPr="00C12C07">
              <w:rPr>
                <w:sz w:val="20"/>
                <w:szCs w:val="20"/>
              </w:rPr>
              <w:t>Момукулова</w:t>
            </w:r>
            <w:proofErr w:type="spellEnd"/>
            <w:r w:rsidRPr="00C12C07">
              <w:rPr>
                <w:sz w:val="20"/>
                <w:szCs w:val="20"/>
              </w:rPr>
              <w:t xml:space="preserve"> </w:t>
            </w:r>
          </w:p>
          <w:p w14:paraId="4814AC94" w14:textId="77777777" w:rsidR="00305D7A" w:rsidRPr="00C12C07" w:rsidRDefault="00305D7A" w:rsidP="00305D7A">
            <w:pPr>
              <w:rPr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</w:tcPr>
          <w:p w14:paraId="5C2D8BC5" w14:textId="77777777" w:rsidR="00305D7A" w:rsidRPr="00C12C07" w:rsidRDefault="00305D7A" w:rsidP="00305D7A">
            <w:pPr>
              <w:rPr>
                <w:sz w:val="20"/>
                <w:szCs w:val="20"/>
              </w:rPr>
            </w:pPr>
            <w:proofErr w:type="spellStart"/>
            <w:r w:rsidRPr="00C12C07">
              <w:rPr>
                <w:sz w:val="20"/>
                <w:szCs w:val="20"/>
              </w:rPr>
              <w:t>Таранчиева</w:t>
            </w:r>
            <w:proofErr w:type="spellEnd"/>
          </w:p>
          <w:p w14:paraId="5A57F4E2" w14:textId="77777777" w:rsidR="00305D7A" w:rsidRPr="00C12C07" w:rsidRDefault="00305D7A" w:rsidP="00305D7A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7B5A66A7" w14:textId="77777777" w:rsidR="00305D7A" w:rsidRPr="001170B3" w:rsidRDefault="00305D7A" w:rsidP="00305D7A">
            <w:pPr>
              <w:rPr>
                <w:color w:val="000000"/>
                <w:sz w:val="20"/>
                <w:szCs w:val="20"/>
              </w:rPr>
            </w:pPr>
            <w:r w:rsidRPr="001170B3">
              <w:rPr>
                <w:color w:val="000000"/>
                <w:sz w:val="20"/>
                <w:szCs w:val="20"/>
              </w:rPr>
              <w:t xml:space="preserve">На </w:t>
            </w:r>
            <w:proofErr w:type="spellStart"/>
            <w:r w:rsidRPr="001170B3">
              <w:rPr>
                <w:color w:val="000000"/>
                <w:sz w:val="20"/>
                <w:szCs w:val="20"/>
              </w:rPr>
              <w:t>засед</w:t>
            </w:r>
            <w:proofErr w:type="spellEnd"/>
            <w:r w:rsidRPr="001170B3">
              <w:rPr>
                <w:color w:val="000000"/>
                <w:sz w:val="20"/>
                <w:szCs w:val="20"/>
              </w:rPr>
              <w:t>. ТК ЛАБ (56-3-2</w:t>
            </w:r>
            <w:r>
              <w:rPr>
                <w:color w:val="000000"/>
                <w:sz w:val="20"/>
                <w:szCs w:val="20"/>
              </w:rPr>
              <w:t>021 от 16.04.2021г), ТК ОК (№</w:t>
            </w:r>
            <w:r w:rsidRPr="001170B3">
              <w:rPr>
                <w:color w:val="000000"/>
                <w:sz w:val="20"/>
                <w:szCs w:val="20"/>
              </w:rPr>
              <w:t>20-1- 2021 от 19.04.2021 г.),</w:t>
            </w:r>
          </w:p>
          <w:p w14:paraId="56210BBA" w14:textId="77777777" w:rsidR="00305D7A" w:rsidRPr="001170B3" w:rsidRDefault="00305D7A" w:rsidP="00305D7A">
            <w:pPr>
              <w:ind w:right="175"/>
              <w:rPr>
                <w:color w:val="FF00FF"/>
                <w:sz w:val="20"/>
                <w:szCs w:val="20"/>
              </w:rPr>
            </w:pPr>
            <w:r w:rsidRPr="001170B3">
              <w:rPr>
                <w:color w:val="000000"/>
                <w:sz w:val="20"/>
                <w:szCs w:val="20"/>
              </w:rPr>
              <w:t>ТК ОС (38-1-2021 от 30.04.2021 г.)</w:t>
            </w:r>
          </w:p>
        </w:tc>
        <w:tc>
          <w:tcPr>
            <w:tcW w:w="1417" w:type="dxa"/>
            <w:vMerge w:val="restart"/>
          </w:tcPr>
          <w:p w14:paraId="4CCBD089" w14:textId="77777777" w:rsidR="00305D7A" w:rsidRPr="00C12C07" w:rsidRDefault="00305D7A" w:rsidP="00305D7A">
            <w:pPr>
              <w:jc w:val="both"/>
              <w:rPr>
                <w:sz w:val="20"/>
                <w:szCs w:val="20"/>
              </w:rPr>
            </w:pPr>
            <w:r w:rsidRPr="00C12C07">
              <w:rPr>
                <w:sz w:val="20"/>
                <w:szCs w:val="20"/>
              </w:rPr>
              <w:t>Ж. Чапаев</w:t>
            </w:r>
          </w:p>
          <w:p w14:paraId="420BFC2C" w14:textId="77777777" w:rsidR="00305D7A" w:rsidRPr="00C12C07" w:rsidRDefault="00305D7A" w:rsidP="00305D7A">
            <w:pPr>
              <w:jc w:val="both"/>
              <w:rPr>
                <w:sz w:val="20"/>
                <w:szCs w:val="20"/>
              </w:rPr>
            </w:pPr>
          </w:p>
          <w:p w14:paraId="60D60D1B" w14:textId="77777777" w:rsidR="00305D7A" w:rsidRPr="00C12C07" w:rsidRDefault="00305D7A" w:rsidP="00305D7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05D7A" w:rsidRPr="00C12C07" w14:paraId="0C189BA7" w14:textId="77777777" w:rsidTr="005D0D11">
        <w:trPr>
          <w:trHeight w:val="653"/>
        </w:trPr>
        <w:tc>
          <w:tcPr>
            <w:tcW w:w="1211" w:type="dxa"/>
            <w:vMerge/>
          </w:tcPr>
          <w:p w14:paraId="39C7003D" w14:textId="77777777" w:rsidR="00305D7A" w:rsidRPr="00C12C07" w:rsidRDefault="00305D7A" w:rsidP="00305D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2" w:type="dxa"/>
            <w:vMerge/>
          </w:tcPr>
          <w:p w14:paraId="2260F216" w14:textId="77777777" w:rsidR="00305D7A" w:rsidRPr="00C12C07" w:rsidRDefault="00305D7A" w:rsidP="00305D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  <w:vMerge/>
          </w:tcPr>
          <w:p w14:paraId="7C340C3B" w14:textId="77777777" w:rsidR="00305D7A" w:rsidRPr="00C12C07" w:rsidRDefault="00305D7A" w:rsidP="00305D7A">
            <w:pPr>
              <w:rPr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auto"/>
          </w:tcPr>
          <w:p w14:paraId="73C63641" w14:textId="77777777" w:rsidR="00305D7A" w:rsidRPr="00C12C07" w:rsidRDefault="00305D7A" w:rsidP="00305D7A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</w:tcPr>
          <w:p w14:paraId="161C6183" w14:textId="77777777" w:rsidR="00305D7A" w:rsidRPr="00C12C07" w:rsidRDefault="00305D7A" w:rsidP="00305D7A">
            <w:pPr>
              <w:rPr>
                <w:sz w:val="20"/>
                <w:szCs w:val="20"/>
              </w:rPr>
            </w:pPr>
            <w:proofErr w:type="spellStart"/>
            <w:r w:rsidRPr="00C12C07">
              <w:rPr>
                <w:sz w:val="20"/>
                <w:szCs w:val="20"/>
              </w:rPr>
              <w:t>Чуйтиева</w:t>
            </w:r>
            <w:proofErr w:type="spellEnd"/>
          </w:p>
          <w:p w14:paraId="59D5A8D8" w14:textId="77777777" w:rsidR="00305D7A" w:rsidRPr="00C12C07" w:rsidRDefault="00305D7A" w:rsidP="00305D7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4BB4088" w14:textId="77777777" w:rsidR="00305D7A" w:rsidRPr="00C12C07" w:rsidRDefault="00305D7A" w:rsidP="00305D7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EA787FC" w14:textId="77777777" w:rsidR="00305D7A" w:rsidRPr="00C12C07" w:rsidRDefault="00305D7A" w:rsidP="00305D7A">
            <w:pPr>
              <w:jc w:val="both"/>
              <w:rPr>
                <w:sz w:val="20"/>
                <w:szCs w:val="20"/>
              </w:rPr>
            </w:pPr>
          </w:p>
        </w:tc>
      </w:tr>
      <w:tr w:rsidR="00305D7A" w:rsidRPr="00C12C07" w14:paraId="72453965" w14:textId="77777777" w:rsidTr="005D0D11">
        <w:trPr>
          <w:trHeight w:val="653"/>
        </w:trPr>
        <w:tc>
          <w:tcPr>
            <w:tcW w:w="1211" w:type="dxa"/>
            <w:vMerge/>
          </w:tcPr>
          <w:p w14:paraId="271805A0" w14:textId="77777777" w:rsidR="00305D7A" w:rsidRPr="00C12C07" w:rsidRDefault="00305D7A" w:rsidP="00305D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2" w:type="dxa"/>
            <w:vMerge/>
          </w:tcPr>
          <w:p w14:paraId="5F9C8831" w14:textId="77777777" w:rsidR="00305D7A" w:rsidRPr="00C12C07" w:rsidRDefault="00305D7A" w:rsidP="00305D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  <w:vMerge/>
          </w:tcPr>
          <w:p w14:paraId="13219B11" w14:textId="77777777" w:rsidR="00305D7A" w:rsidRPr="00C12C07" w:rsidRDefault="00305D7A" w:rsidP="00305D7A">
            <w:pPr>
              <w:rPr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auto"/>
          </w:tcPr>
          <w:p w14:paraId="0B4697CC" w14:textId="77777777" w:rsidR="00305D7A" w:rsidRPr="00C12C07" w:rsidRDefault="00305D7A" w:rsidP="00305D7A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</w:tcPr>
          <w:p w14:paraId="2E3A1E90" w14:textId="77777777" w:rsidR="00305D7A" w:rsidRPr="00C12C07" w:rsidRDefault="00305D7A" w:rsidP="00305D7A">
            <w:pPr>
              <w:rPr>
                <w:sz w:val="20"/>
                <w:szCs w:val="20"/>
              </w:rPr>
            </w:pPr>
            <w:proofErr w:type="spellStart"/>
            <w:r w:rsidRPr="00C12C07">
              <w:rPr>
                <w:sz w:val="20"/>
                <w:szCs w:val="20"/>
              </w:rPr>
              <w:t>Осмоналиева</w:t>
            </w:r>
            <w:proofErr w:type="spellEnd"/>
          </w:p>
          <w:p w14:paraId="06B34FA9" w14:textId="77777777" w:rsidR="00305D7A" w:rsidRPr="00C12C07" w:rsidRDefault="00305D7A" w:rsidP="00305D7A">
            <w:pPr>
              <w:rPr>
                <w:sz w:val="20"/>
                <w:szCs w:val="20"/>
              </w:rPr>
            </w:pPr>
            <w:r w:rsidRPr="00C12C07">
              <w:rPr>
                <w:sz w:val="20"/>
                <w:szCs w:val="20"/>
              </w:rPr>
              <w:t xml:space="preserve"> </w:t>
            </w:r>
          </w:p>
          <w:p w14:paraId="2803B59A" w14:textId="77777777" w:rsidR="00305D7A" w:rsidRPr="00C12C07" w:rsidRDefault="00305D7A" w:rsidP="00305D7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15A990E" w14:textId="77777777" w:rsidR="00305D7A" w:rsidRPr="00C12C07" w:rsidRDefault="00305D7A" w:rsidP="00305D7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BAE8C31" w14:textId="77777777" w:rsidR="00305D7A" w:rsidRPr="00C12C07" w:rsidRDefault="00305D7A" w:rsidP="00305D7A">
            <w:pPr>
              <w:jc w:val="both"/>
              <w:rPr>
                <w:sz w:val="20"/>
                <w:szCs w:val="20"/>
              </w:rPr>
            </w:pPr>
          </w:p>
        </w:tc>
      </w:tr>
      <w:tr w:rsidR="00305D7A" w:rsidRPr="00C12C07" w14:paraId="46EFD268" w14:textId="77777777" w:rsidTr="005D0D11">
        <w:trPr>
          <w:trHeight w:val="2071"/>
        </w:trPr>
        <w:tc>
          <w:tcPr>
            <w:tcW w:w="1211" w:type="dxa"/>
          </w:tcPr>
          <w:p w14:paraId="64B7D2CC" w14:textId="77777777" w:rsidR="00305D7A" w:rsidRPr="00DC142A" w:rsidRDefault="00305D7A" w:rsidP="00305D7A">
            <w:pPr>
              <w:jc w:val="both"/>
              <w:rPr>
                <w:sz w:val="20"/>
                <w:szCs w:val="20"/>
              </w:rPr>
            </w:pPr>
            <w:r w:rsidRPr="00DC142A">
              <w:rPr>
                <w:sz w:val="20"/>
                <w:szCs w:val="20"/>
              </w:rPr>
              <w:t>27.05.2024</w:t>
            </w:r>
          </w:p>
        </w:tc>
        <w:tc>
          <w:tcPr>
            <w:tcW w:w="812" w:type="dxa"/>
          </w:tcPr>
          <w:p w14:paraId="7B1EC6BB" w14:textId="77777777" w:rsidR="00305D7A" w:rsidRPr="00DC142A" w:rsidRDefault="00305D7A" w:rsidP="00305D7A">
            <w:pPr>
              <w:jc w:val="both"/>
              <w:rPr>
                <w:sz w:val="20"/>
                <w:szCs w:val="20"/>
              </w:rPr>
            </w:pPr>
            <w:r w:rsidRPr="00DC142A">
              <w:rPr>
                <w:sz w:val="20"/>
                <w:szCs w:val="20"/>
              </w:rPr>
              <w:t>6</w:t>
            </w:r>
          </w:p>
        </w:tc>
        <w:tc>
          <w:tcPr>
            <w:tcW w:w="1952" w:type="dxa"/>
          </w:tcPr>
          <w:p w14:paraId="66BADFFA" w14:textId="77777777" w:rsidR="00305D7A" w:rsidRPr="00DC142A" w:rsidRDefault="00305D7A" w:rsidP="00305D7A">
            <w:pPr>
              <w:rPr>
                <w:sz w:val="20"/>
                <w:szCs w:val="20"/>
              </w:rPr>
            </w:pPr>
            <w:r w:rsidRPr="00DC142A">
              <w:rPr>
                <w:sz w:val="20"/>
                <w:szCs w:val="20"/>
              </w:rPr>
              <w:t>п. 1.3, раздел 2</w:t>
            </w:r>
          </w:p>
          <w:p w14:paraId="2A2F7754" w14:textId="77777777" w:rsidR="00305D7A" w:rsidRPr="00DC142A" w:rsidRDefault="00305D7A" w:rsidP="00305D7A">
            <w:pPr>
              <w:rPr>
                <w:sz w:val="20"/>
                <w:szCs w:val="20"/>
              </w:rPr>
            </w:pPr>
            <w:r w:rsidRPr="00DC142A">
              <w:rPr>
                <w:sz w:val="20"/>
                <w:szCs w:val="20"/>
              </w:rPr>
              <w:t>раздел 5, п.6.3, п. 7.1.2, абзац 8, п.7.1.5, абзац 2</w:t>
            </w:r>
          </w:p>
        </w:tc>
        <w:tc>
          <w:tcPr>
            <w:tcW w:w="1486" w:type="dxa"/>
            <w:shd w:val="clear" w:color="auto" w:fill="auto"/>
          </w:tcPr>
          <w:p w14:paraId="7A018E81" w14:textId="77777777" w:rsidR="00305D7A" w:rsidRPr="00C12C07" w:rsidRDefault="00305D7A" w:rsidP="00305D7A">
            <w:pPr>
              <w:rPr>
                <w:sz w:val="20"/>
                <w:szCs w:val="20"/>
              </w:rPr>
            </w:pPr>
            <w:proofErr w:type="spellStart"/>
            <w:r w:rsidRPr="00C12C07">
              <w:rPr>
                <w:sz w:val="20"/>
                <w:szCs w:val="20"/>
              </w:rPr>
              <w:t>Момукулова</w:t>
            </w:r>
            <w:proofErr w:type="spellEnd"/>
            <w:r w:rsidRPr="00C12C07">
              <w:rPr>
                <w:sz w:val="20"/>
                <w:szCs w:val="20"/>
              </w:rPr>
              <w:t xml:space="preserve"> </w:t>
            </w:r>
          </w:p>
          <w:p w14:paraId="28C4E586" w14:textId="77777777" w:rsidR="00305D7A" w:rsidRPr="00C12C07" w:rsidRDefault="00305D7A" w:rsidP="00305D7A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</w:tcPr>
          <w:p w14:paraId="24A6067F" w14:textId="77777777" w:rsidR="00305D7A" w:rsidRPr="00C12C07" w:rsidRDefault="00305D7A" w:rsidP="00305D7A">
            <w:pPr>
              <w:rPr>
                <w:sz w:val="20"/>
                <w:szCs w:val="20"/>
              </w:rPr>
            </w:pPr>
            <w:proofErr w:type="spellStart"/>
            <w:r w:rsidRPr="00C12C07">
              <w:rPr>
                <w:sz w:val="20"/>
                <w:szCs w:val="20"/>
              </w:rPr>
              <w:t>Осмоналиева</w:t>
            </w:r>
            <w:proofErr w:type="spellEnd"/>
          </w:p>
          <w:p w14:paraId="1053EE30" w14:textId="77777777" w:rsidR="00305D7A" w:rsidRPr="00C12C07" w:rsidRDefault="00305D7A" w:rsidP="00305D7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EE555D1" w14:textId="77777777" w:rsidR="00305D7A" w:rsidRPr="00CC27B2" w:rsidRDefault="00305D7A" w:rsidP="00305D7A">
            <w:pPr>
              <w:jc w:val="both"/>
              <w:rPr>
                <w:sz w:val="18"/>
                <w:szCs w:val="18"/>
              </w:rPr>
            </w:pPr>
            <w:r w:rsidRPr="00CC27B2">
              <w:rPr>
                <w:sz w:val="18"/>
                <w:szCs w:val="18"/>
              </w:rPr>
              <w:t>На засед</w:t>
            </w:r>
            <w:r>
              <w:rPr>
                <w:sz w:val="18"/>
                <w:szCs w:val="18"/>
              </w:rPr>
              <w:t>ании</w:t>
            </w:r>
            <w:r w:rsidRPr="00CC27B2">
              <w:rPr>
                <w:sz w:val="18"/>
                <w:szCs w:val="18"/>
              </w:rPr>
              <w:t xml:space="preserve"> </w:t>
            </w:r>
          </w:p>
          <w:p w14:paraId="3F1A1D79" w14:textId="77777777" w:rsidR="00305D7A" w:rsidRDefault="00305D7A" w:rsidP="00305D7A">
            <w:pPr>
              <w:jc w:val="both"/>
              <w:rPr>
                <w:sz w:val="20"/>
              </w:rPr>
            </w:pPr>
            <w:r w:rsidRPr="00FD1760">
              <w:rPr>
                <w:sz w:val="20"/>
              </w:rPr>
              <w:t>Т</w:t>
            </w:r>
            <w:r>
              <w:rPr>
                <w:sz w:val="20"/>
              </w:rPr>
              <w:t xml:space="preserve">К ЛАБ </w:t>
            </w:r>
          </w:p>
          <w:p w14:paraId="67E9902F" w14:textId="77777777" w:rsidR="00305D7A" w:rsidRPr="00C12C07" w:rsidRDefault="00305D7A" w:rsidP="00305D7A">
            <w:pPr>
              <w:jc w:val="both"/>
              <w:rPr>
                <w:sz w:val="18"/>
                <w:szCs w:val="18"/>
              </w:rPr>
            </w:pPr>
            <w:r>
              <w:rPr>
                <w:sz w:val="20"/>
              </w:rPr>
              <w:t>(64</w:t>
            </w:r>
            <w:r w:rsidRPr="00FD1760">
              <w:rPr>
                <w:sz w:val="20"/>
              </w:rPr>
              <w:t xml:space="preserve">-1-2024) </w:t>
            </w:r>
            <w:r>
              <w:rPr>
                <w:sz w:val="20"/>
              </w:rPr>
              <w:t>от</w:t>
            </w:r>
            <w:r w:rsidRPr="00FD1760">
              <w:rPr>
                <w:sz w:val="20"/>
              </w:rPr>
              <w:t xml:space="preserve"> 2</w:t>
            </w:r>
            <w:r>
              <w:rPr>
                <w:sz w:val="20"/>
              </w:rPr>
              <w:t>1.05.</w:t>
            </w:r>
            <w:r w:rsidRPr="00FD1760">
              <w:rPr>
                <w:sz w:val="20"/>
              </w:rPr>
              <w:t>2024</w:t>
            </w:r>
          </w:p>
        </w:tc>
        <w:tc>
          <w:tcPr>
            <w:tcW w:w="1417" w:type="dxa"/>
          </w:tcPr>
          <w:p w14:paraId="064D4421" w14:textId="77777777" w:rsidR="00305D7A" w:rsidRDefault="00305D7A" w:rsidP="00305D7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Кадырбеков</w:t>
            </w:r>
            <w:proofErr w:type="spellEnd"/>
            <w:r>
              <w:rPr>
                <w:sz w:val="16"/>
                <w:szCs w:val="16"/>
              </w:rPr>
              <w:t xml:space="preserve"> А.А.</w:t>
            </w:r>
          </w:p>
          <w:p w14:paraId="5D3B4C6D" w14:textId="77777777" w:rsidR="00305D7A" w:rsidRPr="00E87F65" w:rsidRDefault="00305D7A" w:rsidP="00305D7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05D7A" w:rsidRPr="00C12C07" w14:paraId="129EA0FA" w14:textId="77777777" w:rsidTr="005D0D11">
        <w:trPr>
          <w:trHeight w:val="876"/>
        </w:trPr>
        <w:tc>
          <w:tcPr>
            <w:tcW w:w="1211" w:type="dxa"/>
          </w:tcPr>
          <w:p w14:paraId="7967AD54" w14:textId="77777777" w:rsidR="00305D7A" w:rsidRPr="00DC142A" w:rsidRDefault="00305D7A" w:rsidP="00305D7A">
            <w:pPr>
              <w:jc w:val="both"/>
              <w:rPr>
                <w:color w:val="0000CC"/>
                <w:sz w:val="20"/>
                <w:szCs w:val="20"/>
                <w:lang w:val="ky-KG"/>
              </w:rPr>
            </w:pPr>
            <w:r w:rsidRPr="00DC142A">
              <w:rPr>
                <w:color w:val="0000CC"/>
                <w:sz w:val="20"/>
                <w:szCs w:val="20"/>
                <w:lang w:val="ky-KG"/>
              </w:rPr>
              <w:t>01.01.2025</w:t>
            </w:r>
          </w:p>
        </w:tc>
        <w:tc>
          <w:tcPr>
            <w:tcW w:w="812" w:type="dxa"/>
          </w:tcPr>
          <w:p w14:paraId="19716FA5" w14:textId="77777777" w:rsidR="00305D7A" w:rsidRPr="00DC142A" w:rsidRDefault="00305D7A" w:rsidP="00305D7A">
            <w:pPr>
              <w:jc w:val="both"/>
              <w:rPr>
                <w:color w:val="0000CC"/>
                <w:sz w:val="20"/>
                <w:szCs w:val="20"/>
                <w:lang w:val="ky-KG"/>
              </w:rPr>
            </w:pPr>
            <w:r w:rsidRPr="00DC142A">
              <w:rPr>
                <w:color w:val="0000CC"/>
                <w:sz w:val="20"/>
                <w:szCs w:val="20"/>
                <w:lang w:val="ky-KG"/>
              </w:rPr>
              <w:t>7</w:t>
            </w:r>
          </w:p>
        </w:tc>
        <w:tc>
          <w:tcPr>
            <w:tcW w:w="1952" w:type="dxa"/>
          </w:tcPr>
          <w:p w14:paraId="2FD4D7CC" w14:textId="77777777" w:rsidR="00305D7A" w:rsidRPr="005527E7" w:rsidRDefault="00305D7A" w:rsidP="00305D7A">
            <w:pPr>
              <w:rPr>
                <w:color w:val="0000CC"/>
                <w:sz w:val="20"/>
                <w:szCs w:val="20"/>
                <w:lang w:val="ky-KG"/>
              </w:rPr>
            </w:pPr>
            <w:r>
              <w:rPr>
                <w:color w:val="0000CC"/>
                <w:sz w:val="20"/>
                <w:szCs w:val="20"/>
                <w:lang w:val="ky-KG"/>
              </w:rPr>
              <w:t>П.6, Приложение Б</w:t>
            </w:r>
          </w:p>
        </w:tc>
        <w:tc>
          <w:tcPr>
            <w:tcW w:w="1486" w:type="dxa"/>
            <w:shd w:val="clear" w:color="auto" w:fill="auto"/>
          </w:tcPr>
          <w:p w14:paraId="13677232" w14:textId="77777777" w:rsidR="00305D7A" w:rsidRDefault="00305D7A" w:rsidP="00305D7A">
            <w:pPr>
              <w:rPr>
                <w:color w:val="0000CC"/>
                <w:sz w:val="20"/>
                <w:szCs w:val="20"/>
                <w:lang w:val="ky-KG"/>
              </w:rPr>
            </w:pPr>
            <w:r>
              <w:rPr>
                <w:color w:val="0000CC"/>
                <w:sz w:val="20"/>
                <w:szCs w:val="20"/>
                <w:lang w:val="ky-KG"/>
              </w:rPr>
              <w:t>Дюшеналиева Ч.К.</w:t>
            </w:r>
          </w:p>
          <w:p w14:paraId="0294ADC7" w14:textId="77777777" w:rsidR="00305D7A" w:rsidRPr="005527E7" w:rsidRDefault="00305D7A" w:rsidP="00305D7A">
            <w:pPr>
              <w:rPr>
                <w:color w:val="0000CC"/>
                <w:sz w:val="20"/>
                <w:szCs w:val="20"/>
                <w:lang w:val="ky-KG"/>
              </w:rPr>
            </w:pPr>
          </w:p>
        </w:tc>
        <w:tc>
          <w:tcPr>
            <w:tcW w:w="1703" w:type="dxa"/>
            <w:shd w:val="clear" w:color="auto" w:fill="auto"/>
          </w:tcPr>
          <w:p w14:paraId="1CDB54F5" w14:textId="77777777" w:rsidR="00305D7A" w:rsidRDefault="00305D7A" w:rsidP="00305D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Котова Е.В.</w:t>
            </w:r>
          </w:p>
          <w:p w14:paraId="2556EE2F" w14:textId="77777777" w:rsidR="00305D7A" w:rsidRDefault="00305D7A" w:rsidP="00305D7A">
            <w:pPr>
              <w:jc w:val="both"/>
              <w:rPr>
                <w:noProof/>
              </w:rPr>
            </w:pPr>
          </w:p>
          <w:p w14:paraId="12FC4DE1" w14:textId="77777777" w:rsidR="00305D7A" w:rsidRDefault="00305D7A" w:rsidP="00305D7A">
            <w:pPr>
              <w:ind w:right="-185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Бегалиева</w:t>
            </w:r>
            <w:proofErr w:type="spellEnd"/>
            <w:r>
              <w:rPr>
                <w:sz w:val="20"/>
                <w:szCs w:val="20"/>
              </w:rPr>
              <w:t xml:space="preserve"> Г.А.</w:t>
            </w:r>
          </w:p>
          <w:p w14:paraId="74446B2E" w14:textId="77777777" w:rsidR="00305D7A" w:rsidRDefault="00305D7A" w:rsidP="00305D7A">
            <w:pPr>
              <w:ind w:right="-185"/>
              <w:jc w:val="both"/>
              <w:rPr>
                <w:sz w:val="20"/>
                <w:szCs w:val="20"/>
              </w:rPr>
            </w:pPr>
          </w:p>
          <w:p w14:paraId="7FD0B79F" w14:textId="77777777" w:rsidR="00305D7A" w:rsidRDefault="00305D7A" w:rsidP="00305D7A">
            <w:pPr>
              <w:ind w:right="-185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Кадырбеков</w:t>
            </w:r>
            <w:proofErr w:type="spellEnd"/>
            <w:r>
              <w:rPr>
                <w:sz w:val="18"/>
                <w:szCs w:val="18"/>
              </w:rPr>
              <w:t xml:space="preserve"> А.А.</w:t>
            </w:r>
          </w:p>
          <w:p w14:paraId="05214EF8" w14:textId="77777777" w:rsidR="00305D7A" w:rsidRDefault="00305D7A" w:rsidP="00305D7A">
            <w:pPr>
              <w:ind w:right="-185"/>
              <w:jc w:val="both"/>
              <w:rPr>
                <w:sz w:val="18"/>
                <w:szCs w:val="18"/>
              </w:rPr>
            </w:pPr>
          </w:p>
          <w:p w14:paraId="69DF2B7A" w14:textId="77777777" w:rsidR="00305D7A" w:rsidRPr="005D0D11" w:rsidRDefault="00305D7A" w:rsidP="00305D7A">
            <w:pPr>
              <w:jc w:val="both"/>
              <w:rPr>
                <w:noProof/>
              </w:rPr>
            </w:pPr>
          </w:p>
        </w:tc>
        <w:tc>
          <w:tcPr>
            <w:tcW w:w="1985" w:type="dxa"/>
          </w:tcPr>
          <w:p w14:paraId="3193C7AE" w14:textId="77777777" w:rsidR="00305D7A" w:rsidRDefault="00305D7A" w:rsidP="00305D7A">
            <w:pPr>
              <w:rPr>
                <w:color w:val="0000CC"/>
                <w:sz w:val="20"/>
                <w:szCs w:val="20"/>
              </w:rPr>
            </w:pPr>
            <w:r w:rsidRPr="00E06732">
              <w:rPr>
                <w:color w:val="0000CC"/>
                <w:sz w:val="20"/>
                <w:szCs w:val="20"/>
              </w:rPr>
              <w:t xml:space="preserve">На совм. </w:t>
            </w:r>
            <w:proofErr w:type="spellStart"/>
            <w:r w:rsidRPr="00E06732">
              <w:rPr>
                <w:color w:val="0000CC"/>
                <w:sz w:val="20"/>
                <w:szCs w:val="20"/>
              </w:rPr>
              <w:t>засед</w:t>
            </w:r>
            <w:proofErr w:type="spellEnd"/>
            <w:r w:rsidRPr="00E06732">
              <w:rPr>
                <w:color w:val="0000CC"/>
                <w:sz w:val="20"/>
                <w:szCs w:val="20"/>
              </w:rPr>
              <w:t>. ТК ЛАБ (67-4-2024) и ПК ТК ЛАБ, ТК ОК (№ 26- 3- 2024) от 23.12.2024</w:t>
            </w:r>
          </w:p>
          <w:p w14:paraId="0D602852" w14:textId="77777777" w:rsidR="00305D7A" w:rsidRPr="00DC142A" w:rsidRDefault="00305D7A" w:rsidP="00305D7A">
            <w:pPr>
              <w:jc w:val="both"/>
              <w:rPr>
                <w:color w:val="0000CC"/>
                <w:sz w:val="18"/>
                <w:szCs w:val="18"/>
              </w:rPr>
            </w:pPr>
            <w:r>
              <w:rPr>
                <w:color w:val="0000CC"/>
                <w:sz w:val="20"/>
                <w:szCs w:val="20"/>
                <w:lang w:val="ky-KG"/>
              </w:rPr>
              <w:t xml:space="preserve">На заседании </w:t>
            </w:r>
            <w:r w:rsidRPr="00E06732">
              <w:rPr>
                <w:color w:val="0000CC"/>
                <w:sz w:val="20"/>
                <w:szCs w:val="20"/>
              </w:rPr>
              <w:t>ТК ОС</w:t>
            </w:r>
            <w:r>
              <w:rPr>
                <w:color w:val="0000CC"/>
                <w:sz w:val="20"/>
                <w:szCs w:val="20"/>
                <w:lang w:val="ky-KG"/>
              </w:rPr>
              <w:t xml:space="preserve"> </w:t>
            </w:r>
            <w:r w:rsidRPr="00E06732">
              <w:rPr>
                <w:color w:val="0000CC"/>
                <w:sz w:val="20"/>
                <w:szCs w:val="20"/>
              </w:rPr>
              <w:t>45-3-2024 от 16.12.2024</w:t>
            </w:r>
          </w:p>
        </w:tc>
        <w:tc>
          <w:tcPr>
            <w:tcW w:w="1417" w:type="dxa"/>
          </w:tcPr>
          <w:p w14:paraId="3CF7778E" w14:textId="77777777" w:rsidR="00305D7A" w:rsidRDefault="00305D7A" w:rsidP="00305D7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Ахмеджанова</w:t>
            </w:r>
            <w:proofErr w:type="spellEnd"/>
            <w:r>
              <w:rPr>
                <w:sz w:val="18"/>
                <w:szCs w:val="18"/>
              </w:rPr>
              <w:t xml:space="preserve"> А.Т</w:t>
            </w:r>
          </w:p>
          <w:p w14:paraId="7CB24B0A" w14:textId="77777777" w:rsidR="00305D7A" w:rsidRDefault="00305D7A" w:rsidP="00305D7A">
            <w:pPr>
              <w:rPr>
                <w:sz w:val="18"/>
                <w:szCs w:val="18"/>
              </w:rPr>
            </w:pPr>
          </w:p>
          <w:p w14:paraId="5EF5B146" w14:textId="77777777" w:rsidR="00305D7A" w:rsidRPr="00DC142A" w:rsidRDefault="00305D7A" w:rsidP="00305D7A">
            <w:pPr>
              <w:rPr>
                <w:color w:val="0000CC"/>
                <w:sz w:val="16"/>
                <w:szCs w:val="16"/>
              </w:rPr>
            </w:pPr>
          </w:p>
        </w:tc>
      </w:tr>
      <w:tr w:rsidR="00305D7A" w:rsidRPr="00C12C07" w14:paraId="41825A33" w14:textId="77777777" w:rsidTr="005D0D11">
        <w:trPr>
          <w:trHeight w:val="876"/>
        </w:trPr>
        <w:tc>
          <w:tcPr>
            <w:tcW w:w="1211" w:type="dxa"/>
          </w:tcPr>
          <w:p w14:paraId="6A92426D" w14:textId="77777777" w:rsidR="00305D7A" w:rsidRPr="00DC142A" w:rsidRDefault="00305D7A" w:rsidP="00305D7A">
            <w:pPr>
              <w:jc w:val="both"/>
              <w:rPr>
                <w:color w:val="0000CC"/>
                <w:sz w:val="20"/>
                <w:szCs w:val="20"/>
                <w:lang w:val="ky-KG"/>
              </w:rPr>
            </w:pPr>
            <w:r>
              <w:rPr>
                <w:color w:val="0000CC"/>
                <w:sz w:val="20"/>
                <w:szCs w:val="20"/>
                <w:lang w:val="ky-KG"/>
              </w:rPr>
              <w:t>10.06.2025</w:t>
            </w:r>
          </w:p>
        </w:tc>
        <w:tc>
          <w:tcPr>
            <w:tcW w:w="812" w:type="dxa"/>
          </w:tcPr>
          <w:p w14:paraId="080B44DD" w14:textId="77777777" w:rsidR="00305D7A" w:rsidRPr="00DC142A" w:rsidRDefault="00305D7A" w:rsidP="00305D7A">
            <w:pPr>
              <w:jc w:val="both"/>
              <w:rPr>
                <w:color w:val="0000CC"/>
                <w:sz w:val="20"/>
                <w:szCs w:val="20"/>
                <w:lang w:val="ky-KG"/>
              </w:rPr>
            </w:pPr>
            <w:r>
              <w:rPr>
                <w:color w:val="0000CC"/>
                <w:sz w:val="20"/>
                <w:szCs w:val="20"/>
                <w:lang w:val="ky-KG"/>
              </w:rPr>
              <w:t>8</w:t>
            </w:r>
          </w:p>
        </w:tc>
        <w:tc>
          <w:tcPr>
            <w:tcW w:w="1952" w:type="dxa"/>
          </w:tcPr>
          <w:p w14:paraId="335D9007" w14:textId="77777777" w:rsidR="00305D7A" w:rsidRDefault="00305D7A" w:rsidP="00305D7A">
            <w:pPr>
              <w:rPr>
                <w:color w:val="0000CC"/>
                <w:sz w:val="20"/>
                <w:szCs w:val="20"/>
                <w:lang w:val="ky-KG"/>
              </w:rPr>
            </w:pPr>
            <w:r>
              <w:rPr>
                <w:color w:val="0000CC"/>
                <w:sz w:val="20"/>
                <w:szCs w:val="20"/>
                <w:lang w:val="ky-KG"/>
              </w:rPr>
              <w:t xml:space="preserve">Раздел 5, 6, 7 </w:t>
            </w:r>
          </w:p>
          <w:p w14:paraId="276B29CC" w14:textId="77777777" w:rsidR="00305D7A" w:rsidRDefault="00305D7A" w:rsidP="00305D7A">
            <w:pPr>
              <w:rPr>
                <w:color w:val="0000CC"/>
                <w:sz w:val="20"/>
                <w:szCs w:val="20"/>
                <w:lang w:val="ky-KG"/>
              </w:rPr>
            </w:pPr>
            <w:r>
              <w:rPr>
                <w:color w:val="0000CC"/>
                <w:sz w:val="20"/>
                <w:szCs w:val="20"/>
                <w:lang w:val="ky-KG"/>
              </w:rPr>
              <w:t>Приложение Б</w:t>
            </w:r>
          </w:p>
        </w:tc>
        <w:tc>
          <w:tcPr>
            <w:tcW w:w="1486" w:type="dxa"/>
            <w:shd w:val="clear" w:color="auto" w:fill="auto"/>
          </w:tcPr>
          <w:p w14:paraId="552F3500" w14:textId="77777777" w:rsidR="00305D7A" w:rsidRPr="009A4388" w:rsidRDefault="00305D7A" w:rsidP="00305D7A">
            <w:pPr>
              <w:rPr>
                <w:color w:val="0000CC"/>
                <w:sz w:val="20"/>
                <w:szCs w:val="20"/>
                <w:lang w:val="ky-KG"/>
              </w:rPr>
            </w:pPr>
            <w:r w:rsidRPr="009A4388">
              <w:rPr>
                <w:color w:val="0000CC"/>
                <w:sz w:val="20"/>
                <w:szCs w:val="20"/>
                <w:lang w:val="ky-KG"/>
              </w:rPr>
              <w:t>Котова Е.В.</w:t>
            </w:r>
          </w:p>
          <w:p w14:paraId="0F111C31" w14:textId="6A34A752" w:rsidR="00305D7A" w:rsidRDefault="00AA65AD" w:rsidP="00305D7A">
            <w:pPr>
              <w:rPr>
                <w:color w:val="0000CC"/>
                <w:sz w:val="20"/>
                <w:szCs w:val="20"/>
                <w:lang w:val="ky-KG"/>
              </w:rPr>
            </w:pPr>
            <w:r w:rsidRPr="009A4388">
              <w:rPr>
                <w:noProof/>
                <w:color w:val="0000CC"/>
                <w:sz w:val="20"/>
                <w:szCs w:val="20"/>
              </w:rPr>
              <w:drawing>
                <wp:inline distT="0" distB="0" distL="0" distR="0" wp14:anchorId="68BFC8E8" wp14:editId="2C76F228">
                  <wp:extent cx="830580" cy="365760"/>
                  <wp:effectExtent l="0" t="0" r="0" b="0"/>
                  <wp:docPr id="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3" w:type="dxa"/>
            <w:shd w:val="clear" w:color="auto" w:fill="auto"/>
          </w:tcPr>
          <w:p w14:paraId="1E733974" w14:textId="77777777" w:rsidR="00305D7A" w:rsidRPr="009A4388" w:rsidRDefault="00305D7A" w:rsidP="00305D7A">
            <w:pPr>
              <w:rPr>
                <w:noProof/>
                <w:color w:val="0000CC"/>
                <w:sz w:val="20"/>
                <w:szCs w:val="20"/>
                <w:lang w:val="ky-KG"/>
              </w:rPr>
            </w:pPr>
            <w:r w:rsidRPr="009A4388">
              <w:rPr>
                <w:noProof/>
                <w:color w:val="0000CC"/>
                <w:sz w:val="20"/>
                <w:szCs w:val="20"/>
                <w:lang w:val="ky-KG"/>
              </w:rPr>
              <w:t>Бегалиева Г.А.</w:t>
            </w:r>
          </w:p>
          <w:p w14:paraId="456FCCB7" w14:textId="6C35398C" w:rsidR="00305D7A" w:rsidRPr="009A4388" w:rsidRDefault="00AA65AD" w:rsidP="00305D7A">
            <w:pPr>
              <w:rPr>
                <w:noProof/>
                <w:color w:val="0000CC"/>
                <w:sz w:val="20"/>
                <w:szCs w:val="20"/>
              </w:rPr>
            </w:pPr>
            <w:r w:rsidRPr="009A4388">
              <w:rPr>
                <w:noProof/>
                <w:color w:val="0000CC"/>
                <w:sz w:val="20"/>
                <w:szCs w:val="20"/>
              </w:rPr>
              <w:drawing>
                <wp:inline distT="0" distB="0" distL="0" distR="0" wp14:anchorId="208B5AA7" wp14:editId="27225C22">
                  <wp:extent cx="472440" cy="304800"/>
                  <wp:effectExtent l="0" t="0" r="0" b="0"/>
                  <wp:docPr id="2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0D5D72" w14:textId="77777777" w:rsidR="00305D7A" w:rsidRPr="009A4388" w:rsidRDefault="00305D7A" w:rsidP="00305D7A">
            <w:pPr>
              <w:rPr>
                <w:color w:val="0000CC"/>
                <w:sz w:val="20"/>
                <w:szCs w:val="20"/>
              </w:rPr>
            </w:pPr>
            <w:r w:rsidRPr="009A4388">
              <w:rPr>
                <w:color w:val="0000CC"/>
                <w:sz w:val="20"/>
                <w:szCs w:val="20"/>
              </w:rPr>
              <w:t>Мусаев С.М.</w:t>
            </w:r>
          </w:p>
          <w:p w14:paraId="34C6DDDE" w14:textId="42877745" w:rsidR="00305D7A" w:rsidRPr="009A4388" w:rsidRDefault="00AA65AD" w:rsidP="00305D7A">
            <w:pPr>
              <w:rPr>
                <w:noProof/>
                <w:color w:val="0000CC"/>
              </w:rPr>
            </w:pPr>
            <w:r w:rsidRPr="00AC2945">
              <w:rPr>
                <w:noProof/>
                <w:color w:val="000000"/>
              </w:rPr>
              <w:drawing>
                <wp:inline distT="0" distB="0" distL="0" distR="0" wp14:anchorId="1D218180" wp14:editId="14C772B0">
                  <wp:extent cx="685800" cy="335280"/>
                  <wp:effectExtent l="0" t="0" r="0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3A6670" w14:textId="77777777" w:rsidR="00305D7A" w:rsidRPr="009A4388" w:rsidRDefault="00305D7A" w:rsidP="00305D7A">
            <w:pPr>
              <w:rPr>
                <w:noProof/>
                <w:color w:val="0000CC"/>
                <w:sz w:val="20"/>
                <w:szCs w:val="20"/>
                <w:lang w:val="ky-KG"/>
              </w:rPr>
            </w:pPr>
            <w:r w:rsidRPr="009A4388">
              <w:rPr>
                <w:noProof/>
                <w:color w:val="0000CC"/>
                <w:sz w:val="20"/>
                <w:szCs w:val="20"/>
                <w:lang w:val="ky-KG"/>
              </w:rPr>
              <w:t>Дюшеналиева Ч.К.</w:t>
            </w:r>
          </w:p>
          <w:p w14:paraId="7778B9E4" w14:textId="05CC1252" w:rsidR="00305D7A" w:rsidRDefault="00AA65AD" w:rsidP="00305D7A">
            <w:pPr>
              <w:jc w:val="both"/>
              <w:rPr>
                <w:sz w:val="20"/>
                <w:szCs w:val="20"/>
              </w:rPr>
            </w:pPr>
            <w:r w:rsidRPr="009A4388">
              <w:rPr>
                <w:noProof/>
                <w:color w:val="0000CC"/>
              </w:rPr>
              <w:drawing>
                <wp:inline distT="0" distB="0" distL="0" distR="0" wp14:anchorId="2971D442" wp14:editId="17497843">
                  <wp:extent cx="754380" cy="243840"/>
                  <wp:effectExtent l="0" t="0" r="0" b="0"/>
                  <wp:docPr id="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6D804C8C" w14:textId="77777777" w:rsidR="00305D7A" w:rsidRDefault="00305D7A" w:rsidP="00305D7A">
            <w:pPr>
              <w:rPr>
                <w:color w:val="0000CC"/>
                <w:sz w:val="20"/>
                <w:szCs w:val="20"/>
              </w:rPr>
            </w:pPr>
            <w:r w:rsidRPr="009A4388">
              <w:rPr>
                <w:color w:val="0000CC"/>
                <w:sz w:val="20"/>
                <w:szCs w:val="20"/>
              </w:rPr>
              <w:t>На совм. засед</w:t>
            </w:r>
            <w:r>
              <w:rPr>
                <w:color w:val="0000CC"/>
                <w:sz w:val="20"/>
                <w:szCs w:val="20"/>
              </w:rPr>
              <w:t>ании</w:t>
            </w:r>
          </w:p>
          <w:p w14:paraId="6E058646" w14:textId="77777777" w:rsidR="00305D7A" w:rsidRPr="009A4388" w:rsidRDefault="00305D7A" w:rsidP="00305D7A">
            <w:pPr>
              <w:rPr>
                <w:color w:val="0000CC"/>
                <w:sz w:val="20"/>
                <w:szCs w:val="20"/>
              </w:rPr>
            </w:pPr>
            <w:r w:rsidRPr="009A4388">
              <w:rPr>
                <w:color w:val="0000CC"/>
                <w:sz w:val="20"/>
                <w:szCs w:val="20"/>
              </w:rPr>
              <w:t xml:space="preserve">ТК ЛАБ (68-1-2025) ТК ОК (27-1-2025) </w:t>
            </w:r>
          </w:p>
          <w:p w14:paraId="64FD2F87" w14:textId="77777777" w:rsidR="00305D7A" w:rsidRPr="00E06732" w:rsidRDefault="00305D7A" w:rsidP="00305D7A">
            <w:pPr>
              <w:rPr>
                <w:color w:val="0000CC"/>
                <w:sz w:val="20"/>
                <w:szCs w:val="20"/>
              </w:rPr>
            </w:pPr>
            <w:r w:rsidRPr="009A4388">
              <w:rPr>
                <w:color w:val="0000CC"/>
                <w:sz w:val="20"/>
                <w:szCs w:val="20"/>
              </w:rPr>
              <w:t>ТК ОС</w:t>
            </w:r>
            <w:r w:rsidRPr="009A4388">
              <w:rPr>
                <w:color w:val="0000CC"/>
                <w:sz w:val="20"/>
                <w:szCs w:val="20"/>
                <w:lang w:val="ky-KG"/>
              </w:rPr>
              <w:t xml:space="preserve"> (</w:t>
            </w:r>
            <w:r w:rsidRPr="009A4388">
              <w:rPr>
                <w:color w:val="0000CC"/>
                <w:sz w:val="20"/>
                <w:szCs w:val="20"/>
              </w:rPr>
              <w:t xml:space="preserve">48-3-2025) от 05.06.2025 </w:t>
            </w:r>
          </w:p>
        </w:tc>
        <w:tc>
          <w:tcPr>
            <w:tcW w:w="1417" w:type="dxa"/>
          </w:tcPr>
          <w:p w14:paraId="601530DF" w14:textId="77777777" w:rsidR="00305D7A" w:rsidRPr="009A4388" w:rsidRDefault="00305D7A" w:rsidP="00305D7A">
            <w:pPr>
              <w:jc w:val="both"/>
              <w:rPr>
                <w:color w:val="0000CC"/>
                <w:sz w:val="20"/>
                <w:szCs w:val="20"/>
              </w:rPr>
            </w:pPr>
            <w:proofErr w:type="spellStart"/>
            <w:r w:rsidRPr="009A4388">
              <w:rPr>
                <w:color w:val="0000CC"/>
                <w:sz w:val="20"/>
                <w:szCs w:val="20"/>
              </w:rPr>
              <w:t>Ахмеджанова</w:t>
            </w:r>
            <w:proofErr w:type="spellEnd"/>
            <w:r w:rsidRPr="009A4388">
              <w:rPr>
                <w:color w:val="0000CC"/>
                <w:sz w:val="20"/>
                <w:szCs w:val="20"/>
              </w:rPr>
              <w:t xml:space="preserve"> А.Т.</w:t>
            </w:r>
          </w:p>
          <w:p w14:paraId="2800CB42" w14:textId="5AB8C3E2" w:rsidR="00305D7A" w:rsidRDefault="00AA65AD" w:rsidP="00305D7A">
            <w:pPr>
              <w:rPr>
                <w:sz w:val="18"/>
                <w:szCs w:val="18"/>
              </w:rPr>
            </w:pPr>
            <w:r w:rsidRPr="009A4388">
              <w:rPr>
                <w:noProof/>
                <w:color w:val="0000CC"/>
              </w:rPr>
              <w:drawing>
                <wp:inline distT="0" distB="0" distL="0" distR="0" wp14:anchorId="0EE8A9C4" wp14:editId="21086934">
                  <wp:extent cx="792480" cy="495300"/>
                  <wp:effectExtent l="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8FBFD"/>
                              </a:clrFrom>
                              <a:clrTo>
                                <a:srgbClr val="F8FBFD">
                                  <a:alpha val="0"/>
                                </a:srgbClr>
                              </a:clrTo>
                            </a:clrChange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CB2B59" w14:textId="77777777" w:rsidR="00333FB2" w:rsidRPr="00C12C07" w:rsidRDefault="00333FB2" w:rsidP="00333FB2">
      <w:pPr>
        <w:rPr>
          <w:u w:val="single"/>
        </w:rPr>
      </w:pPr>
    </w:p>
    <w:p w14:paraId="4D4AC07C" w14:textId="77777777" w:rsidR="00333FB2" w:rsidRPr="00C12C07" w:rsidRDefault="00FD1DCB" w:rsidP="00FD1DCB">
      <w:pPr>
        <w:ind w:firstLine="708"/>
      </w:pPr>
      <w:r w:rsidRPr="00C12C07">
        <w:t>Настоящий документ не может быть полностью или частично воспроизведен, тиражирован и распространен в качестве официального издания без разрешения КЦА</w:t>
      </w:r>
    </w:p>
    <w:p w14:paraId="47C73601" w14:textId="77777777" w:rsidR="00552370" w:rsidRPr="00C12C07" w:rsidRDefault="00552370" w:rsidP="00333FB2"/>
    <w:p w14:paraId="406F9FDA" w14:textId="77777777" w:rsidR="00FD1DCB" w:rsidRPr="00C12C07" w:rsidRDefault="00FD1DCB" w:rsidP="00333FB2">
      <w:pPr>
        <w:sectPr w:rsidR="00FD1DCB" w:rsidRPr="00C12C07" w:rsidSect="00333FB2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748" w:bottom="1134" w:left="1418" w:header="709" w:footer="709" w:gutter="0"/>
          <w:pgNumType w:start="1"/>
          <w:cols w:space="708"/>
          <w:titlePg/>
          <w:docGrid w:linePitch="360"/>
        </w:sectPr>
      </w:pPr>
    </w:p>
    <w:p w14:paraId="15543FB8" w14:textId="77777777" w:rsidR="00333FB2" w:rsidRPr="00C12C07" w:rsidRDefault="00333FB2" w:rsidP="00333FB2"/>
    <w:p w14:paraId="5C1D414C" w14:textId="77777777" w:rsidR="00333FB2" w:rsidRPr="00B96F0A" w:rsidRDefault="00333FB2" w:rsidP="00333FB2">
      <w:pPr>
        <w:jc w:val="center"/>
      </w:pPr>
      <w:r w:rsidRPr="00B96F0A">
        <w:t>Содержание</w:t>
      </w:r>
    </w:p>
    <w:p w14:paraId="695ED713" w14:textId="77777777" w:rsidR="00333FB2" w:rsidRPr="00B96F0A" w:rsidRDefault="00333FB2" w:rsidP="00333FB2"/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648"/>
        <w:gridCol w:w="1870"/>
        <w:gridCol w:w="7088"/>
      </w:tblGrid>
      <w:tr w:rsidR="00AF31F8" w:rsidRPr="00B96F0A" w14:paraId="7643100D" w14:textId="77777777" w:rsidTr="003330F9">
        <w:trPr>
          <w:trHeight w:val="330"/>
        </w:trPr>
        <w:tc>
          <w:tcPr>
            <w:tcW w:w="648" w:type="dxa"/>
          </w:tcPr>
          <w:p w14:paraId="766DE544" w14:textId="77777777" w:rsidR="00AF31F8" w:rsidRPr="00B96F0A" w:rsidRDefault="00AF31F8" w:rsidP="00333FB2">
            <w:r w:rsidRPr="00B96F0A">
              <w:t>1</w:t>
            </w:r>
          </w:p>
        </w:tc>
        <w:tc>
          <w:tcPr>
            <w:tcW w:w="8958" w:type="dxa"/>
            <w:gridSpan w:val="2"/>
          </w:tcPr>
          <w:p w14:paraId="71015B16" w14:textId="77777777" w:rsidR="00AF31F8" w:rsidRPr="00B96F0A" w:rsidRDefault="00AF31F8" w:rsidP="00333FB2">
            <w:r w:rsidRPr="00B96F0A">
              <w:t xml:space="preserve">Область применения   </w:t>
            </w:r>
          </w:p>
          <w:p w14:paraId="5C103EB8" w14:textId="77777777" w:rsidR="00AF31F8" w:rsidRPr="00B96F0A" w:rsidRDefault="00AF31F8" w:rsidP="00333FB2"/>
        </w:tc>
      </w:tr>
      <w:tr w:rsidR="00AF31F8" w:rsidRPr="00B96F0A" w14:paraId="34D77526" w14:textId="77777777" w:rsidTr="003330F9">
        <w:trPr>
          <w:trHeight w:val="330"/>
        </w:trPr>
        <w:tc>
          <w:tcPr>
            <w:tcW w:w="648" w:type="dxa"/>
          </w:tcPr>
          <w:p w14:paraId="05CBC28E" w14:textId="77777777" w:rsidR="00AF31F8" w:rsidRPr="00B96F0A" w:rsidRDefault="00AF31F8" w:rsidP="00333FB2">
            <w:pPr>
              <w:pStyle w:val="a5"/>
              <w:rPr>
                <w:lang w:val="ru-RU" w:eastAsia="ru-RU"/>
              </w:rPr>
            </w:pPr>
            <w:r w:rsidRPr="00B96F0A">
              <w:rPr>
                <w:lang w:val="ru-RU" w:eastAsia="ru-RU"/>
              </w:rPr>
              <w:t>2</w:t>
            </w:r>
          </w:p>
        </w:tc>
        <w:tc>
          <w:tcPr>
            <w:tcW w:w="8958" w:type="dxa"/>
            <w:gridSpan w:val="2"/>
          </w:tcPr>
          <w:p w14:paraId="74F37090" w14:textId="77777777" w:rsidR="00AF31F8" w:rsidRPr="00B96F0A" w:rsidRDefault="00AF31F8" w:rsidP="00333FB2">
            <w:pPr>
              <w:pStyle w:val="a5"/>
              <w:rPr>
                <w:lang w:val="ru-RU" w:eastAsia="ru-RU"/>
              </w:rPr>
            </w:pPr>
            <w:r w:rsidRPr="00B96F0A">
              <w:rPr>
                <w:lang w:val="ru-RU" w:eastAsia="ru-RU"/>
              </w:rPr>
              <w:t xml:space="preserve">Нормативные ссылки </w:t>
            </w:r>
          </w:p>
          <w:p w14:paraId="3A32403F" w14:textId="77777777" w:rsidR="00AF31F8" w:rsidRPr="00B96F0A" w:rsidRDefault="00AF31F8" w:rsidP="00333FB2">
            <w:pPr>
              <w:pStyle w:val="a5"/>
              <w:rPr>
                <w:lang w:val="ru-RU" w:eastAsia="ru-RU"/>
              </w:rPr>
            </w:pPr>
          </w:p>
        </w:tc>
      </w:tr>
      <w:tr w:rsidR="00AF31F8" w:rsidRPr="00B96F0A" w14:paraId="2C6B1C48" w14:textId="77777777" w:rsidTr="003330F9">
        <w:trPr>
          <w:trHeight w:val="330"/>
        </w:trPr>
        <w:tc>
          <w:tcPr>
            <w:tcW w:w="648" w:type="dxa"/>
          </w:tcPr>
          <w:p w14:paraId="48B5F87D" w14:textId="77777777" w:rsidR="00AF31F8" w:rsidRPr="00B96F0A" w:rsidRDefault="00AF31F8" w:rsidP="00333FB2">
            <w:r w:rsidRPr="00B96F0A">
              <w:t>3</w:t>
            </w:r>
          </w:p>
        </w:tc>
        <w:tc>
          <w:tcPr>
            <w:tcW w:w="8958" w:type="dxa"/>
            <w:gridSpan w:val="2"/>
          </w:tcPr>
          <w:p w14:paraId="080AAA68" w14:textId="77777777" w:rsidR="00AF31F8" w:rsidRPr="00B96F0A" w:rsidRDefault="00AF31F8" w:rsidP="00333FB2">
            <w:r w:rsidRPr="00B96F0A">
              <w:t xml:space="preserve">Термины и определения </w:t>
            </w:r>
          </w:p>
          <w:p w14:paraId="1C3806D7" w14:textId="77777777" w:rsidR="00AF31F8" w:rsidRPr="00B96F0A" w:rsidRDefault="00AF31F8" w:rsidP="00333FB2"/>
        </w:tc>
      </w:tr>
      <w:tr w:rsidR="00AF31F8" w:rsidRPr="00B96F0A" w14:paraId="5ECD6DA0" w14:textId="77777777" w:rsidTr="003330F9">
        <w:trPr>
          <w:trHeight w:val="281"/>
        </w:trPr>
        <w:tc>
          <w:tcPr>
            <w:tcW w:w="648" w:type="dxa"/>
          </w:tcPr>
          <w:p w14:paraId="2428B626" w14:textId="77777777" w:rsidR="00AF31F8" w:rsidRPr="00B96F0A" w:rsidRDefault="00AF31F8" w:rsidP="00333FB2">
            <w:r w:rsidRPr="00B96F0A">
              <w:t>4</w:t>
            </w:r>
          </w:p>
        </w:tc>
        <w:tc>
          <w:tcPr>
            <w:tcW w:w="8958" w:type="dxa"/>
            <w:gridSpan w:val="2"/>
          </w:tcPr>
          <w:p w14:paraId="48E087ED" w14:textId="77777777" w:rsidR="00AF31F8" w:rsidRPr="00B96F0A" w:rsidRDefault="00AF31F8" w:rsidP="00333FB2">
            <w:r w:rsidRPr="00B96F0A">
              <w:t xml:space="preserve">Обозначения и сокращения </w:t>
            </w:r>
          </w:p>
          <w:p w14:paraId="68CB6ACF" w14:textId="77777777" w:rsidR="00AF31F8" w:rsidRPr="00B96F0A" w:rsidRDefault="00AF31F8" w:rsidP="00333FB2"/>
        </w:tc>
      </w:tr>
      <w:tr w:rsidR="00AF31F8" w:rsidRPr="00B96F0A" w14:paraId="415292DC" w14:textId="77777777" w:rsidTr="003330F9">
        <w:trPr>
          <w:trHeight w:val="281"/>
        </w:trPr>
        <w:tc>
          <w:tcPr>
            <w:tcW w:w="648" w:type="dxa"/>
          </w:tcPr>
          <w:p w14:paraId="09F37895" w14:textId="77777777" w:rsidR="00AF31F8" w:rsidRPr="00B96F0A" w:rsidRDefault="00AF31F8" w:rsidP="00333FB2">
            <w:r w:rsidRPr="00B96F0A">
              <w:t>5</w:t>
            </w:r>
          </w:p>
        </w:tc>
        <w:tc>
          <w:tcPr>
            <w:tcW w:w="8958" w:type="dxa"/>
            <w:gridSpan w:val="2"/>
          </w:tcPr>
          <w:p w14:paraId="5C659D5B" w14:textId="77777777" w:rsidR="00AF31F8" w:rsidRPr="00B96F0A" w:rsidRDefault="00AF31F8" w:rsidP="00333FB2">
            <w:r w:rsidRPr="00B96F0A">
              <w:t xml:space="preserve">Общие положения </w:t>
            </w:r>
          </w:p>
        </w:tc>
      </w:tr>
      <w:tr w:rsidR="00AF31F8" w:rsidRPr="00B96F0A" w14:paraId="6304B461" w14:textId="77777777" w:rsidTr="003330F9">
        <w:trPr>
          <w:trHeight w:val="330"/>
        </w:trPr>
        <w:tc>
          <w:tcPr>
            <w:tcW w:w="648" w:type="dxa"/>
          </w:tcPr>
          <w:p w14:paraId="17D8E3DB" w14:textId="77777777" w:rsidR="00AF31F8" w:rsidRPr="00B96F0A" w:rsidRDefault="00AF31F8" w:rsidP="00333FB2">
            <w:pPr>
              <w:pStyle w:val="a5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6F0A">
              <w:rPr>
                <w:lang w:val="ru-RU" w:eastAsia="ru-RU"/>
              </w:rPr>
              <w:t>6</w:t>
            </w:r>
          </w:p>
        </w:tc>
        <w:tc>
          <w:tcPr>
            <w:tcW w:w="8958" w:type="dxa"/>
            <w:gridSpan w:val="2"/>
          </w:tcPr>
          <w:p w14:paraId="76AA0B8B" w14:textId="77777777" w:rsidR="00AF31F8" w:rsidRPr="00B96F0A" w:rsidRDefault="00752C4B" w:rsidP="00333FB2">
            <w:pPr>
              <w:pStyle w:val="a5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B96F0A">
              <w:rPr>
                <w:lang w:val="ru-RU" w:eastAsia="ru-RU"/>
              </w:rPr>
              <w:t>Пере</w:t>
            </w:r>
            <w:r w:rsidR="00AF31F8" w:rsidRPr="00B96F0A">
              <w:rPr>
                <w:lang w:val="ru-RU" w:eastAsia="ru-RU"/>
              </w:rPr>
              <w:t>оценка</w:t>
            </w:r>
          </w:p>
          <w:p w14:paraId="7489BC2B" w14:textId="77777777" w:rsidR="00AF31F8" w:rsidRPr="00B96F0A" w:rsidRDefault="00AF31F8" w:rsidP="00333FB2">
            <w:pPr>
              <w:pStyle w:val="a5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</w:p>
        </w:tc>
      </w:tr>
      <w:tr w:rsidR="00AF31F8" w:rsidRPr="00B96F0A" w14:paraId="0B957CAC" w14:textId="77777777" w:rsidTr="003330F9">
        <w:trPr>
          <w:trHeight w:val="330"/>
        </w:trPr>
        <w:tc>
          <w:tcPr>
            <w:tcW w:w="648" w:type="dxa"/>
          </w:tcPr>
          <w:p w14:paraId="4688E9B2" w14:textId="77777777" w:rsidR="00AF31F8" w:rsidRPr="00B96F0A" w:rsidRDefault="00AF31F8" w:rsidP="00333FB2">
            <w:r w:rsidRPr="00B96F0A">
              <w:t>7</w:t>
            </w:r>
          </w:p>
        </w:tc>
        <w:tc>
          <w:tcPr>
            <w:tcW w:w="8958" w:type="dxa"/>
            <w:gridSpan w:val="2"/>
          </w:tcPr>
          <w:p w14:paraId="0D7A2031" w14:textId="77777777" w:rsidR="00AF31F8" w:rsidRPr="00B96F0A" w:rsidRDefault="00AF31F8" w:rsidP="00333FB2">
            <w:r w:rsidRPr="00B96F0A">
              <w:t>Инспекционный контроль</w:t>
            </w:r>
          </w:p>
          <w:p w14:paraId="2131B911" w14:textId="77777777" w:rsidR="00AF31F8" w:rsidRPr="00B96F0A" w:rsidRDefault="00AF31F8" w:rsidP="00333FB2"/>
        </w:tc>
      </w:tr>
      <w:tr w:rsidR="00AF31F8" w:rsidRPr="00B96F0A" w14:paraId="0CE1CC06" w14:textId="77777777" w:rsidTr="003330F9">
        <w:trPr>
          <w:trHeight w:val="330"/>
        </w:trPr>
        <w:tc>
          <w:tcPr>
            <w:tcW w:w="648" w:type="dxa"/>
          </w:tcPr>
          <w:p w14:paraId="00DC8E82" w14:textId="77777777" w:rsidR="00AF31F8" w:rsidRPr="00B96F0A" w:rsidRDefault="00AF31F8" w:rsidP="00333FB2">
            <w:r w:rsidRPr="00B96F0A">
              <w:t xml:space="preserve">7.1 </w:t>
            </w:r>
          </w:p>
        </w:tc>
        <w:tc>
          <w:tcPr>
            <w:tcW w:w="8958" w:type="dxa"/>
            <w:gridSpan w:val="2"/>
          </w:tcPr>
          <w:p w14:paraId="2853B14C" w14:textId="77777777" w:rsidR="00AF31F8" w:rsidRPr="00B96F0A" w:rsidRDefault="00AF31F8" w:rsidP="00333FB2">
            <w:r w:rsidRPr="00B96F0A">
              <w:t>Общие положения</w:t>
            </w:r>
          </w:p>
          <w:p w14:paraId="2DC5808F" w14:textId="77777777" w:rsidR="00AF31F8" w:rsidRPr="00B96F0A" w:rsidRDefault="00AF31F8" w:rsidP="00333FB2"/>
        </w:tc>
      </w:tr>
      <w:tr w:rsidR="00AF31F8" w:rsidRPr="00B96F0A" w14:paraId="40C8C92D" w14:textId="77777777" w:rsidTr="003330F9">
        <w:trPr>
          <w:trHeight w:val="330"/>
        </w:trPr>
        <w:tc>
          <w:tcPr>
            <w:tcW w:w="648" w:type="dxa"/>
          </w:tcPr>
          <w:p w14:paraId="4D5CCABF" w14:textId="77777777" w:rsidR="00AF31F8" w:rsidRPr="00B96F0A" w:rsidRDefault="00AF31F8" w:rsidP="00333FB2">
            <w:r w:rsidRPr="00B96F0A">
              <w:t>7.2</w:t>
            </w:r>
          </w:p>
        </w:tc>
        <w:tc>
          <w:tcPr>
            <w:tcW w:w="8958" w:type="dxa"/>
            <w:gridSpan w:val="2"/>
          </w:tcPr>
          <w:p w14:paraId="7BDAEB4B" w14:textId="77777777" w:rsidR="00AF31F8" w:rsidRPr="00B96F0A" w:rsidRDefault="00AF31F8" w:rsidP="00333FB2">
            <w:r w:rsidRPr="00B96F0A">
              <w:t>Организация проведения ИК</w:t>
            </w:r>
          </w:p>
          <w:p w14:paraId="1881A5F8" w14:textId="77777777" w:rsidR="00AF31F8" w:rsidRPr="00B96F0A" w:rsidRDefault="00AF31F8" w:rsidP="00333FB2"/>
        </w:tc>
      </w:tr>
      <w:tr w:rsidR="00AF31F8" w:rsidRPr="00B96F0A" w14:paraId="3D67FF32" w14:textId="77777777" w:rsidTr="003330F9">
        <w:trPr>
          <w:trHeight w:val="330"/>
        </w:trPr>
        <w:tc>
          <w:tcPr>
            <w:tcW w:w="648" w:type="dxa"/>
          </w:tcPr>
          <w:p w14:paraId="71DA9205" w14:textId="77777777" w:rsidR="00AF31F8" w:rsidRPr="00B96F0A" w:rsidRDefault="00AF31F8" w:rsidP="00333FB2">
            <w:r w:rsidRPr="00B96F0A">
              <w:t>7.3</w:t>
            </w:r>
          </w:p>
        </w:tc>
        <w:tc>
          <w:tcPr>
            <w:tcW w:w="8958" w:type="dxa"/>
            <w:gridSpan w:val="2"/>
          </w:tcPr>
          <w:p w14:paraId="6920BF60" w14:textId="77777777" w:rsidR="00AF31F8" w:rsidRPr="00B96F0A" w:rsidRDefault="00AF31F8" w:rsidP="00333FB2">
            <w:r w:rsidRPr="00B96F0A">
              <w:t>Проведение ИК</w:t>
            </w:r>
          </w:p>
          <w:p w14:paraId="285AC5EE" w14:textId="77777777" w:rsidR="00AF31F8" w:rsidRPr="00B96F0A" w:rsidRDefault="00AF31F8" w:rsidP="00333FB2"/>
        </w:tc>
      </w:tr>
      <w:tr w:rsidR="00AF31F8" w:rsidRPr="00B96F0A" w14:paraId="07A77FB6" w14:textId="77777777" w:rsidTr="003330F9">
        <w:trPr>
          <w:trHeight w:val="330"/>
        </w:trPr>
        <w:tc>
          <w:tcPr>
            <w:tcW w:w="2518" w:type="dxa"/>
            <w:gridSpan w:val="2"/>
          </w:tcPr>
          <w:p w14:paraId="59B602CB" w14:textId="77777777" w:rsidR="00AF31F8" w:rsidRPr="00B96F0A" w:rsidRDefault="00AF31F8" w:rsidP="00333FB2">
            <w:pPr>
              <w:pStyle w:val="a3"/>
              <w:ind w:left="0"/>
              <w:rPr>
                <w:bCs w:val="0"/>
              </w:rPr>
            </w:pPr>
            <w:r w:rsidRPr="00B96F0A">
              <w:rPr>
                <w:bCs w:val="0"/>
              </w:rPr>
              <w:t>Приложение А</w:t>
            </w:r>
          </w:p>
          <w:p w14:paraId="36961996" w14:textId="77777777" w:rsidR="00AF31F8" w:rsidRPr="00B96F0A" w:rsidRDefault="00AF31F8" w:rsidP="00333FB2">
            <w:pPr>
              <w:pStyle w:val="a3"/>
              <w:ind w:left="0"/>
              <w:rPr>
                <w:bCs w:val="0"/>
              </w:rPr>
            </w:pPr>
            <w:r w:rsidRPr="00B96F0A">
              <w:rPr>
                <w:bCs w:val="0"/>
              </w:rPr>
              <w:t>Ф.КЦА-ПА 5ООС. А</w:t>
            </w:r>
          </w:p>
        </w:tc>
        <w:tc>
          <w:tcPr>
            <w:tcW w:w="7088" w:type="dxa"/>
          </w:tcPr>
          <w:p w14:paraId="3760624A" w14:textId="77777777" w:rsidR="00AF31F8" w:rsidRPr="00B96F0A" w:rsidRDefault="00AF31F8" w:rsidP="00986862">
            <w:pPr>
              <w:tabs>
                <w:tab w:val="left" w:pos="0"/>
              </w:tabs>
            </w:pPr>
            <w:r w:rsidRPr="00B96F0A">
              <w:t xml:space="preserve">Форма письма-отказа в расширении области аккредитации  аккредитованного ООС </w:t>
            </w:r>
          </w:p>
        </w:tc>
      </w:tr>
    </w:tbl>
    <w:p w14:paraId="3FDB1FE4" w14:textId="77777777" w:rsidR="00333FB2" w:rsidRPr="00B96F0A" w:rsidRDefault="00333FB2" w:rsidP="00333FB2">
      <w:pPr>
        <w:pStyle w:val="a8"/>
        <w:rPr>
          <w:rFonts w:ascii="Times New Roman" w:hAnsi="Times New Roman" w:cs="Times New Roman"/>
          <w:b w:val="0"/>
          <w:bCs w:val="0"/>
        </w:rPr>
      </w:pPr>
      <w:r w:rsidRPr="00B96F0A">
        <w:rPr>
          <w:rFonts w:ascii="Times New Roman" w:hAnsi="Times New Roman" w:cs="Times New Roman"/>
          <w:b w:val="0"/>
          <w:bCs w:val="0"/>
        </w:rPr>
        <w:t xml:space="preserve"> </w:t>
      </w:r>
    </w:p>
    <w:p w14:paraId="54633F33" w14:textId="77777777" w:rsidR="00333FB2" w:rsidRPr="00B96F0A" w:rsidRDefault="00333FB2" w:rsidP="00333FB2">
      <w:pPr>
        <w:pStyle w:val="a8"/>
        <w:rPr>
          <w:rFonts w:ascii="Times New Roman" w:hAnsi="Times New Roman" w:cs="Times New Roman"/>
          <w:b w:val="0"/>
          <w:bCs w:val="0"/>
        </w:rPr>
      </w:pPr>
    </w:p>
    <w:p w14:paraId="7E7C6B67" w14:textId="77777777" w:rsidR="00333FB2" w:rsidRPr="00B96F0A" w:rsidRDefault="00333FB2" w:rsidP="00333FB2">
      <w:pPr>
        <w:pStyle w:val="a8"/>
        <w:rPr>
          <w:rFonts w:ascii="Times New Roman" w:hAnsi="Times New Roman" w:cs="Times New Roman"/>
          <w:b w:val="0"/>
          <w:bCs w:val="0"/>
        </w:rPr>
      </w:pPr>
    </w:p>
    <w:p w14:paraId="0631537F" w14:textId="77777777" w:rsidR="00333FB2" w:rsidRPr="00B96F0A" w:rsidRDefault="00333FB2" w:rsidP="00333FB2">
      <w:pPr>
        <w:pStyle w:val="a8"/>
        <w:rPr>
          <w:rFonts w:ascii="Times New Roman" w:hAnsi="Times New Roman" w:cs="Times New Roman"/>
          <w:b w:val="0"/>
          <w:bCs w:val="0"/>
        </w:rPr>
      </w:pPr>
    </w:p>
    <w:p w14:paraId="2D5CD307" w14:textId="77777777" w:rsidR="00333FB2" w:rsidRPr="00B96F0A" w:rsidRDefault="00333FB2" w:rsidP="00333FB2">
      <w:pPr>
        <w:pStyle w:val="a8"/>
        <w:rPr>
          <w:rFonts w:ascii="Times New Roman" w:hAnsi="Times New Roman" w:cs="Times New Roman"/>
          <w:b w:val="0"/>
          <w:bCs w:val="0"/>
        </w:rPr>
      </w:pPr>
    </w:p>
    <w:p w14:paraId="5D188D9B" w14:textId="77777777" w:rsidR="00333FB2" w:rsidRPr="00B96F0A" w:rsidRDefault="00333FB2" w:rsidP="00333FB2">
      <w:pPr>
        <w:pStyle w:val="a8"/>
        <w:rPr>
          <w:rFonts w:ascii="Times New Roman" w:hAnsi="Times New Roman" w:cs="Times New Roman"/>
          <w:b w:val="0"/>
          <w:bCs w:val="0"/>
        </w:rPr>
      </w:pPr>
    </w:p>
    <w:p w14:paraId="11FD59E3" w14:textId="77777777" w:rsidR="00333FB2" w:rsidRPr="00B96F0A" w:rsidRDefault="00333FB2" w:rsidP="00333FB2">
      <w:pPr>
        <w:pStyle w:val="a8"/>
        <w:rPr>
          <w:rFonts w:ascii="Times New Roman" w:hAnsi="Times New Roman" w:cs="Times New Roman"/>
          <w:b w:val="0"/>
          <w:bCs w:val="0"/>
        </w:rPr>
        <w:sectPr w:rsidR="00333FB2" w:rsidRPr="00B96F0A" w:rsidSect="00333FB2">
          <w:pgSz w:w="11906" w:h="16838"/>
          <w:pgMar w:top="1134" w:right="748" w:bottom="1134" w:left="1418" w:header="709" w:footer="709" w:gutter="0"/>
          <w:pgNumType w:start="1"/>
          <w:cols w:space="708"/>
          <w:titlePg/>
          <w:docGrid w:linePitch="360"/>
        </w:sectPr>
      </w:pPr>
    </w:p>
    <w:p w14:paraId="3F6E267E" w14:textId="77777777" w:rsidR="00333FB2" w:rsidRPr="00B96F0A" w:rsidRDefault="00333FB2" w:rsidP="00333FB2">
      <w:pPr>
        <w:jc w:val="center"/>
        <w:rPr>
          <w:b/>
        </w:rPr>
      </w:pPr>
      <w:r w:rsidRPr="00B96F0A">
        <w:rPr>
          <w:b/>
        </w:rPr>
        <w:lastRenderedPageBreak/>
        <w:t>1. Область применения</w:t>
      </w:r>
    </w:p>
    <w:p w14:paraId="7FC77F1E" w14:textId="77777777" w:rsidR="00333FB2" w:rsidRPr="00B96F0A" w:rsidRDefault="00333FB2" w:rsidP="00333FB2">
      <w:pPr>
        <w:ind w:firstLine="709"/>
        <w:jc w:val="both"/>
      </w:pPr>
    </w:p>
    <w:p w14:paraId="2364AFD1" w14:textId="77777777" w:rsidR="00333FB2" w:rsidRPr="00B96F0A" w:rsidRDefault="00333FB2" w:rsidP="00D462EB">
      <w:pPr>
        <w:shd w:val="clear" w:color="auto" w:fill="FFFFFF"/>
        <w:ind w:firstLine="708"/>
        <w:jc w:val="both"/>
        <w:rPr>
          <w:bCs/>
        </w:rPr>
      </w:pPr>
      <w:r w:rsidRPr="00B96F0A">
        <w:t xml:space="preserve">1.1 Настоящая процедура устанавливает </w:t>
      </w:r>
      <w:r w:rsidRPr="00B96F0A">
        <w:rPr>
          <w:bCs/>
        </w:rPr>
        <w:t>требования к проведению п</w:t>
      </w:r>
      <w:r w:rsidR="00752C4B" w:rsidRPr="00B96F0A">
        <w:rPr>
          <w:bCs/>
        </w:rPr>
        <w:t>ере</w:t>
      </w:r>
      <w:r w:rsidR="007B6A50" w:rsidRPr="00B96F0A">
        <w:rPr>
          <w:bCs/>
        </w:rPr>
        <w:t>оценки/</w:t>
      </w:r>
      <w:proofErr w:type="spellStart"/>
      <w:r w:rsidR="007B6A50" w:rsidRPr="00B96F0A">
        <w:rPr>
          <w:bCs/>
        </w:rPr>
        <w:t>пере</w:t>
      </w:r>
      <w:r w:rsidRPr="00B96F0A">
        <w:rPr>
          <w:bCs/>
        </w:rPr>
        <w:t>аккредитации</w:t>
      </w:r>
      <w:proofErr w:type="spellEnd"/>
      <w:r w:rsidRPr="00B96F0A">
        <w:rPr>
          <w:bCs/>
        </w:rPr>
        <w:t xml:space="preserve"> и инспекционного контроля за деятельностью аккредитованно</w:t>
      </w:r>
      <w:r w:rsidR="00D462EB" w:rsidRPr="00B96F0A">
        <w:rPr>
          <w:bCs/>
        </w:rPr>
        <w:t xml:space="preserve">го </w:t>
      </w:r>
      <w:r w:rsidR="007B6A50" w:rsidRPr="00B96F0A">
        <w:t xml:space="preserve">органа по оценке соответствия </w:t>
      </w:r>
      <w:r w:rsidRPr="00B96F0A">
        <w:rPr>
          <w:bCs/>
        </w:rPr>
        <w:t xml:space="preserve">(далее - </w:t>
      </w:r>
      <w:r w:rsidR="00D462EB" w:rsidRPr="00B96F0A">
        <w:rPr>
          <w:bCs/>
        </w:rPr>
        <w:t>ООС</w:t>
      </w:r>
      <w:r w:rsidRPr="00B96F0A">
        <w:rPr>
          <w:bCs/>
        </w:rPr>
        <w:t xml:space="preserve">).   </w:t>
      </w:r>
    </w:p>
    <w:p w14:paraId="68B99999" w14:textId="77777777" w:rsidR="00333FB2" w:rsidRPr="00B96F0A" w:rsidRDefault="00333FB2" w:rsidP="00240B9C">
      <w:pPr>
        <w:ind w:firstLine="709"/>
        <w:jc w:val="both"/>
      </w:pPr>
      <w:r w:rsidRPr="00B96F0A">
        <w:t xml:space="preserve">1.2 </w:t>
      </w:r>
      <w:r w:rsidR="00240B9C" w:rsidRPr="00B96F0A">
        <w:t>Настоящая п</w:t>
      </w:r>
      <w:r w:rsidRPr="00B96F0A">
        <w:t xml:space="preserve">роцедура </w:t>
      </w:r>
      <w:r w:rsidR="00240B9C" w:rsidRPr="00B96F0A">
        <w:t>обязательна для специалистов КЦА, привлекаемых оценщиков, технических экспертов</w:t>
      </w:r>
      <w:r w:rsidRPr="00B96F0A">
        <w:t>, непосредственно участвующих в процессе аккредитации,</w:t>
      </w:r>
      <w:r w:rsidR="00240B9C" w:rsidRPr="00B96F0A">
        <w:t xml:space="preserve"> </w:t>
      </w:r>
      <w:r w:rsidRPr="00B96F0A">
        <w:t>организации и проведении инспекционного контроля</w:t>
      </w:r>
      <w:r w:rsidR="00863836">
        <w:t xml:space="preserve"> </w:t>
      </w:r>
      <w:r w:rsidR="00240B9C" w:rsidRPr="00B96F0A">
        <w:t>ООС и аккредитованных ООС</w:t>
      </w:r>
      <w:r w:rsidRPr="00B96F0A">
        <w:t>.</w:t>
      </w:r>
    </w:p>
    <w:p w14:paraId="33467706" w14:textId="77777777" w:rsidR="00240B9C" w:rsidRPr="00B96F0A" w:rsidRDefault="00240B9C" w:rsidP="00863836">
      <w:pPr>
        <w:pStyle w:val="af1"/>
        <w:kinsoku w:val="0"/>
        <w:overflowPunct w:val="0"/>
        <w:spacing w:before="0" w:beforeAutospacing="0" w:after="0" w:afterAutospacing="0"/>
        <w:ind w:firstLine="708"/>
        <w:jc w:val="both"/>
        <w:textAlignment w:val="baseline"/>
        <w:rPr>
          <w:rStyle w:val="FontStyle84"/>
        </w:rPr>
      </w:pPr>
      <w:r w:rsidRPr="00B96F0A">
        <w:t xml:space="preserve">1.3 Процедура разработана в целях выполнения требований ISO/IEC 17011, ISO 15189, ISO/IEC 17020, </w:t>
      </w:r>
      <w:r w:rsidR="00863836">
        <w:t xml:space="preserve">ISO/IEC 17025, ISO/IEC 17043, </w:t>
      </w:r>
      <w:r w:rsidRPr="00B96F0A">
        <w:t>ISO/IEC 17065,</w:t>
      </w:r>
      <w:r w:rsidR="00124994" w:rsidRPr="00B96F0A">
        <w:t xml:space="preserve"> ISO/IEC 17021, ISO/IEC 17024, </w:t>
      </w:r>
      <w:r w:rsidRPr="00B96F0A">
        <w:t>ISO/TS 22003</w:t>
      </w:r>
      <w:r w:rsidR="00124994" w:rsidRPr="00B96F0A">
        <w:t xml:space="preserve">, </w:t>
      </w:r>
      <w:r w:rsidR="00457E8C" w:rsidRPr="00B96F0A">
        <w:rPr>
          <w:bCs/>
        </w:rPr>
        <w:t>TS OIC/SMIIC 2</w:t>
      </w:r>
      <w:r w:rsidRPr="00B96F0A">
        <w:t xml:space="preserve"> и постановления Правительства КР № 795 от 16.11.2006г.</w:t>
      </w:r>
    </w:p>
    <w:p w14:paraId="3150DEFF" w14:textId="77777777" w:rsidR="00333FB2" w:rsidRPr="00B96F0A" w:rsidRDefault="00333FB2" w:rsidP="00333FB2">
      <w:pPr>
        <w:pStyle w:val="30"/>
        <w:jc w:val="both"/>
      </w:pPr>
    </w:p>
    <w:p w14:paraId="0687B0DC" w14:textId="77777777" w:rsidR="00333FB2" w:rsidRPr="00B96F0A" w:rsidRDefault="00333FB2" w:rsidP="00333FB2">
      <w:pPr>
        <w:jc w:val="center"/>
        <w:rPr>
          <w:b/>
        </w:rPr>
      </w:pPr>
      <w:r w:rsidRPr="00B96F0A">
        <w:rPr>
          <w:b/>
        </w:rPr>
        <w:t xml:space="preserve">2. Нормативные ссылки </w:t>
      </w:r>
    </w:p>
    <w:p w14:paraId="1E98A1B2" w14:textId="77777777" w:rsidR="00333FB2" w:rsidRPr="00B96F0A" w:rsidRDefault="00333FB2" w:rsidP="00333FB2">
      <w:pPr>
        <w:jc w:val="center"/>
        <w:rPr>
          <w:b/>
        </w:rPr>
      </w:pPr>
    </w:p>
    <w:p w14:paraId="607FDEDD" w14:textId="77777777" w:rsidR="00333FB2" w:rsidRPr="00B96F0A" w:rsidRDefault="00333FB2" w:rsidP="00124994">
      <w:pPr>
        <w:ind w:firstLine="720"/>
        <w:jc w:val="both"/>
        <w:rPr>
          <w:b/>
        </w:rPr>
      </w:pPr>
      <w:r w:rsidRPr="00B96F0A">
        <w:t>В настоящей процедуре использованы ссылки на документы, указанные в разделах 2 КЦА-ПА1</w:t>
      </w:r>
      <w:r w:rsidR="00D462EB" w:rsidRPr="00B96F0A">
        <w:t>ООС</w:t>
      </w:r>
      <w:r w:rsidRPr="00B96F0A">
        <w:t>, КЦА-ПА2</w:t>
      </w:r>
      <w:r w:rsidR="00D462EB" w:rsidRPr="00B96F0A">
        <w:t>ООС</w:t>
      </w:r>
      <w:r w:rsidRPr="00B96F0A">
        <w:t>, КЦА-ПА3</w:t>
      </w:r>
      <w:r w:rsidR="00D462EB" w:rsidRPr="00B96F0A">
        <w:t>ООС</w:t>
      </w:r>
      <w:r w:rsidRPr="00B96F0A">
        <w:t xml:space="preserve"> и КЦА-ПЛ3, а также на с</w:t>
      </w:r>
      <w:r w:rsidR="00362DFE" w:rsidRPr="00B96F0A">
        <w:t xml:space="preserve">ледующие документы и </w:t>
      </w:r>
      <w:r w:rsidRPr="00B96F0A">
        <w:t>формы</w:t>
      </w:r>
      <w:r w:rsidRPr="00B96F0A">
        <w:rPr>
          <w:b/>
        </w:rPr>
        <w:t xml:space="preserve">: </w:t>
      </w:r>
    </w:p>
    <w:p w14:paraId="24959CC7" w14:textId="77777777" w:rsidR="007526BF" w:rsidRPr="00B96F0A" w:rsidRDefault="007526BF" w:rsidP="00124994">
      <w:pPr>
        <w:ind w:firstLine="72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6731"/>
      </w:tblGrid>
      <w:tr w:rsidR="00B96F0A" w:rsidRPr="00B96F0A" w14:paraId="09A4AE94" w14:textId="77777777" w:rsidTr="00AA388B">
        <w:tc>
          <w:tcPr>
            <w:tcW w:w="2999" w:type="dxa"/>
            <w:shd w:val="clear" w:color="auto" w:fill="auto"/>
          </w:tcPr>
          <w:p w14:paraId="1AAC45A1" w14:textId="77777777" w:rsidR="007526BF" w:rsidRPr="00B96F0A" w:rsidRDefault="007526BF" w:rsidP="00124994">
            <w:pPr>
              <w:jc w:val="both"/>
              <w:rPr>
                <w:b/>
              </w:rPr>
            </w:pPr>
            <w:r w:rsidRPr="00B96F0A">
              <w:t>КЦА-ПА1ООС</w:t>
            </w:r>
          </w:p>
        </w:tc>
        <w:tc>
          <w:tcPr>
            <w:tcW w:w="6731" w:type="dxa"/>
            <w:shd w:val="clear" w:color="auto" w:fill="auto"/>
          </w:tcPr>
          <w:p w14:paraId="5DF7E1F7" w14:textId="77777777" w:rsidR="007526BF" w:rsidRPr="00B96F0A" w:rsidRDefault="007526BF" w:rsidP="00124994">
            <w:pPr>
              <w:shd w:val="clear" w:color="auto" w:fill="FFFFFF"/>
              <w:jc w:val="both"/>
              <w:rPr>
                <w:b/>
              </w:rPr>
            </w:pPr>
            <w:r w:rsidRPr="00B96F0A">
              <w:t>Процедура по аккредитации</w:t>
            </w:r>
            <w:r w:rsidRPr="00B96F0A">
              <w:rPr>
                <w:caps/>
              </w:rPr>
              <w:t xml:space="preserve"> ООС</w:t>
            </w:r>
            <w:r w:rsidRPr="00B96F0A">
              <w:t>. Представление заявки на аккредитацию</w:t>
            </w:r>
          </w:p>
        </w:tc>
      </w:tr>
      <w:tr w:rsidR="00B96F0A" w:rsidRPr="00B96F0A" w14:paraId="4E13F697" w14:textId="77777777" w:rsidTr="00AA388B">
        <w:tc>
          <w:tcPr>
            <w:tcW w:w="2999" w:type="dxa"/>
            <w:shd w:val="clear" w:color="auto" w:fill="auto"/>
          </w:tcPr>
          <w:p w14:paraId="0DCA222F" w14:textId="77777777" w:rsidR="007526BF" w:rsidRPr="00B96F0A" w:rsidRDefault="007526BF" w:rsidP="00124994">
            <w:pPr>
              <w:jc w:val="both"/>
              <w:rPr>
                <w:b/>
              </w:rPr>
            </w:pPr>
            <w:r w:rsidRPr="00B96F0A">
              <w:t>КЦА-ПА2ООС</w:t>
            </w:r>
          </w:p>
        </w:tc>
        <w:tc>
          <w:tcPr>
            <w:tcW w:w="6731" w:type="dxa"/>
            <w:shd w:val="clear" w:color="auto" w:fill="auto"/>
          </w:tcPr>
          <w:p w14:paraId="1E8E2451" w14:textId="77777777" w:rsidR="007526BF" w:rsidRPr="00B96F0A" w:rsidRDefault="007526BF" w:rsidP="00124994">
            <w:pPr>
              <w:shd w:val="clear" w:color="auto" w:fill="FFFFFF"/>
              <w:jc w:val="both"/>
              <w:rPr>
                <w:b/>
              </w:rPr>
            </w:pPr>
            <w:r w:rsidRPr="00B96F0A">
              <w:t>Процедура по аккредитации ООС. Экспертиза документов по аккредитации органов по оценке соответствия</w:t>
            </w:r>
          </w:p>
        </w:tc>
      </w:tr>
      <w:tr w:rsidR="00B96F0A" w:rsidRPr="00B96F0A" w14:paraId="5EFB29D1" w14:textId="77777777" w:rsidTr="00AA388B">
        <w:tc>
          <w:tcPr>
            <w:tcW w:w="2999" w:type="dxa"/>
            <w:shd w:val="clear" w:color="auto" w:fill="auto"/>
          </w:tcPr>
          <w:p w14:paraId="6EE7DD6A" w14:textId="77777777" w:rsidR="007526BF" w:rsidRPr="00B96F0A" w:rsidRDefault="007526BF" w:rsidP="00124994">
            <w:pPr>
              <w:jc w:val="both"/>
              <w:rPr>
                <w:b/>
              </w:rPr>
            </w:pPr>
            <w:r w:rsidRPr="00B96F0A">
              <w:t>КЦА-ПА3ООС</w:t>
            </w:r>
          </w:p>
        </w:tc>
        <w:tc>
          <w:tcPr>
            <w:tcW w:w="6731" w:type="dxa"/>
            <w:shd w:val="clear" w:color="auto" w:fill="auto"/>
          </w:tcPr>
          <w:p w14:paraId="50260E30" w14:textId="77777777" w:rsidR="007526BF" w:rsidRPr="00B54B11" w:rsidRDefault="007526BF" w:rsidP="001573BE">
            <w:pPr>
              <w:pStyle w:val="Char"/>
            </w:pPr>
            <w:r w:rsidRPr="00B54B11">
              <w:t>Процедура по аккредитации ООС. Оценка</w:t>
            </w:r>
          </w:p>
        </w:tc>
      </w:tr>
      <w:tr w:rsidR="00B96F0A" w:rsidRPr="00B96F0A" w14:paraId="1C95111B" w14:textId="77777777" w:rsidTr="00AA388B">
        <w:tc>
          <w:tcPr>
            <w:tcW w:w="2999" w:type="dxa"/>
            <w:shd w:val="clear" w:color="auto" w:fill="auto"/>
          </w:tcPr>
          <w:p w14:paraId="648023B8" w14:textId="77777777" w:rsidR="007B6A50" w:rsidRPr="00B96F0A" w:rsidRDefault="007B6A50" w:rsidP="00124994">
            <w:pPr>
              <w:jc w:val="both"/>
            </w:pPr>
            <w:r w:rsidRPr="00B96F0A">
              <w:t>КЦА-ПЛ3</w:t>
            </w:r>
          </w:p>
        </w:tc>
        <w:tc>
          <w:tcPr>
            <w:tcW w:w="6731" w:type="dxa"/>
            <w:shd w:val="clear" w:color="auto" w:fill="auto"/>
          </w:tcPr>
          <w:p w14:paraId="22E74028" w14:textId="77777777" w:rsidR="007B6A50" w:rsidRPr="00B54B11" w:rsidRDefault="007B6A50" w:rsidP="001573BE">
            <w:pPr>
              <w:pStyle w:val="Char"/>
            </w:pPr>
            <w:r w:rsidRPr="00B54B11">
              <w:t xml:space="preserve">Политика по выбору методов оценки соответствия при проведении оценки </w:t>
            </w:r>
            <w:r w:rsidR="00B7648E" w:rsidRPr="00B54B11">
              <w:t xml:space="preserve"> ООС</w:t>
            </w:r>
          </w:p>
        </w:tc>
      </w:tr>
      <w:tr w:rsidR="00B96F0A" w:rsidRPr="00B96F0A" w14:paraId="2A8389CA" w14:textId="77777777" w:rsidTr="00AA388B">
        <w:tc>
          <w:tcPr>
            <w:tcW w:w="2999" w:type="dxa"/>
            <w:shd w:val="clear" w:color="auto" w:fill="auto"/>
          </w:tcPr>
          <w:p w14:paraId="1DBDF2BB" w14:textId="77777777" w:rsidR="007526BF" w:rsidRPr="00B96F0A" w:rsidRDefault="007526BF" w:rsidP="00124994">
            <w:pPr>
              <w:jc w:val="both"/>
            </w:pPr>
            <w:r w:rsidRPr="00B96F0A">
              <w:t>КЦА-ПА4</w:t>
            </w:r>
            <w:r w:rsidR="003D6C28" w:rsidRPr="00B96F0A">
              <w:t>ООС</w:t>
            </w:r>
          </w:p>
        </w:tc>
        <w:tc>
          <w:tcPr>
            <w:tcW w:w="6731" w:type="dxa"/>
            <w:shd w:val="clear" w:color="auto" w:fill="auto"/>
          </w:tcPr>
          <w:p w14:paraId="1B15B312" w14:textId="77777777" w:rsidR="007526BF" w:rsidRPr="00B96F0A" w:rsidRDefault="007526BF" w:rsidP="00124994">
            <w:pPr>
              <w:jc w:val="both"/>
            </w:pPr>
            <w:r w:rsidRPr="00B96F0A">
              <w:t>Принятие решения об аккредитации ООС</w:t>
            </w:r>
          </w:p>
        </w:tc>
      </w:tr>
      <w:tr w:rsidR="00B96F0A" w:rsidRPr="00B96F0A" w14:paraId="54ADCA8A" w14:textId="77777777" w:rsidTr="00AA388B">
        <w:tc>
          <w:tcPr>
            <w:tcW w:w="2999" w:type="dxa"/>
            <w:shd w:val="clear" w:color="auto" w:fill="auto"/>
          </w:tcPr>
          <w:p w14:paraId="1349D278" w14:textId="77777777" w:rsidR="007526BF" w:rsidRPr="00B96F0A" w:rsidRDefault="007526BF" w:rsidP="00124994">
            <w:pPr>
              <w:jc w:val="both"/>
            </w:pPr>
            <w:r w:rsidRPr="00B96F0A">
              <w:t>КЦА-ПУ12.1</w:t>
            </w:r>
          </w:p>
        </w:tc>
        <w:tc>
          <w:tcPr>
            <w:tcW w:w="6731" w:type="dxa"/>
            <w:shd w:val="clear" w:color="auto" w:fill="auto"/>
          </w:tcPr>
          <w:p w14:paraId="121BEF08" w14:textId="77777777" w:rsidR="007526BF" w:rsidRPr="00B96F0A" w:rsidRDefault="007526BF" w:rsidP="00124994">
            <w:pPr>
              <w:jc w:val="both"/>
            </w:pPr>
            <w:r w:rsidRPr="00B96F0A">
              <w:t>Управление работами по заявке ООС на аккредитацию</w:t>
            </w:r>
          </w:p>
        </w:tc>
      </w:tr>
      <w:tr w:rsidR="00B96F0A" w:rsidRPr="00B96F0A" w14:paraId="22DFBD48" w14:textId="77777777" w:rsidTr="00AA388B">
        <w:tc>
          <w:tcPr>
            <w:tcW w:w="2999" w:type="dxa"/>
            <w:shd w:val="clear" w:color="auto" w:fill="auto"/>
          </w:tcPr>
          <w:p w14:paraId="2A3FF8A9" w14:textId="77777777" w:rsidR="00961BBA" w:rsidRPr="00B96F0A" w:rsidRDefault="00961BBA" w:rsidP="00124994">
            <w:pPr>
              <w:jc w:val="both"/>
              <w:rPr>
                <w:iCs/>
              </w:rPr>
            </w:pPr>
            <w:r w:rsidRPr="00B96F0A">
              <w:rPr>
                <w:iCs/>
              </w:rPr>
              <w:t>Ф.КЦА-ПА1ООС.А</w:t>
            </w:r>
          </w:p>
          <w:p w14:paraId="73332DC7" w14:textId="77777777" w:rsidR="00961BBA" w:rsidRPr="00B96F0A" w:rsidRDefault="00961BBA" w:rsidP="00124994">
            <w:pPr>
              <w:jc w:val="both"/>
            </w:pPr>
          </w:p>
        </w:tc>
        <w:tc>
          <w:tcPr>
            <w:tcW w:w="6731" w:type="dxa"/>
            <w:shd w:val="clear" w:color="auto" w:fill="auto"/>
          </w:tcPr>
          <w:p w14:paraId="0D7028F3" w14:textId="77777777" w:rsidR="00961BBA" w:rsidRPr="00B96F0A" w:rsidRDefault="00961BBA" w:rsidP="00124994">
            <w:pPr>
              <w:jc w:val="both"/>
            </w:pPr>
            <w:r w:rsidRPr="00B96F0A">
              <w:rPr>
                <w:lang w:val="ky-KG"/>
              </w:rPr>
              <w:t xml:space="preserve">Форма </w:t>
            </w:r>
            <w:r w:rsidRPr="00B96F0A">
              <w:t xml:space="preserve">заявки кандидата на аккредитацию или </w:t>
            </w:r>
            <w:proofErr w:type="spellStart"/>
            <w:r w:rsidRPr="00B96F0A">
              <w:t>переаккредитацию</w:t>
            </w:r>
            <w:proofErr w:type="spellEnd"/>
            <w:r w:rsidRPr="00B96F0A">
              <w:t xml:space="preserve"> ООС</w:t>
            </w:r>
          </w:p>
        </w:tc>
      </w:tr>
      <w:tr w:rsidR="00B96F0A" w:rsidRPr="00B96F0A" w14:paraId="73B7A01C" w14:textId="77777777" w:rsidTr="00AA388B">
        <w:tc>
          <w:tcPr>
            <w:tcW w:w="2999" w:type="dxa"/>
            <w:shd w:val="clear" w:color="auto" w:fill="auto"/>
          </w:tcPr>
          <w:p w14:paraId="7C6D462C" w14:textId="77777777" w:rsidR="00961BBA" w:rsidRPr="00B96F0A" w:rsidRDefault="00961BBA" w:rsidP="00124994">
            <w:pPr>
              <w:jc w:val="both"/>
            </w:pPr>
            <w:r w:rsidRPr="00B96F0A">
              <w:t xml:space="preserve">Ф.КЦА-ПА3ООС.А </w:t>
            </w:r>
          </w:p>
        </w:tc>
        <w:tc>
          <w:tcPr>
            <w:tcW w:w="6731" w:type="dxa"/>
            <w:shd w:val="clear" w:color="auto" w:fill="auto"/>
          </w:tcPr>
          <w:p w14:paraId="072A1015" w14:textId="77777777" w:rsidR="00961BBA" w:rsidRPr="00B96F0A" w:rsidRDefault="00961BBA" w:rsidP="00124994">
            <w:pPr>
              <w:jc w:val="both"/>
            </w:pPr>
            <w:r w:rsidRPr="00B96F0A">
              <w:t>Форма плана организационных мероприятий для проведения оценки ООС</w:t>
            </w:r>
          </w:p>
        </w:tc>
      </w:tr>
      <w:tr w:rsidR="00B96F0A" w:rsidRPr="00B96F0A" w14:paraId="2E61C88A" w14:textId="77777777" w:rsidTr="00AA388B">
        <w:tc>
          <w:tcPr>
            <w:tcW w:w="2999" w:type="dxa"/>
            <w:shd w:val="clear" w:color="auto" w:fill="auto"/>
          </w:tcPr>
          <w:p w14:paraId="668651FF" w14:textId="77777777" w:rsidR="00961BBA" w:rsidRPr="00B96F0A" w:rsidRDefault="00961BBA" w:rsidP="00124994">
            <w:pPr>
              <w:shd w:val="clear" w:color="auto" w:fill="FFFFFF"/>
              <w:jc w:val="both"/>
            </w:pPr>
            <w:r w:rsidRPr="00B96F0A">
              <w:t>Ф.КЦА-ПА3ООС.Б</w:t>
            </w:r>
          </w:p>
        </w:tc>
        <w:tc>
          <w:tcPr>
            <w:tcW w:w="6731" w:type="dxa"/>
            <w:shd w:val="clear" w:color="auto" w:fill="auto"/>
          </w:tcPr>
          <w:p w14:paraId="4A049F58" w14:textId="77777777" w:rsidR="00961BBA" w:rsidRPr="00B96F0A" w:rsidRDefault="00961BBA" w:rsidP="0012499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96F0A">
              <w:t>Форма плана оценки  ООС</w:t>
            </w:r>
          </w:p>
        </w:tc>
      </w:tr>
      <w:tr w:rsidR="00B96F0A" w:rsidRPr="00B96F0A" w14:paraId="6CB71815" w14:textId="77777777" w:rsidTr="00AA388B">
        <w:tc>
          <w:tcPr>
            <w:tcW w:w="2999" w:type="dxa"/>
            <w:shd w:val="clear" w:color="auto" w:fill="auto"/>
          </w:tcPr>
          <w:p w14:paraId="78571A3D" w14:textId="77777777" w:rsidR="00961BBA" w:rsidRPr="00B96F0A" w:rsidRDefault="00961BBA" w:rsidP="00124994">
            <w:pPr>
              <w:shd w:val="clear" w:color="auto" w:fill="FFFFFF"/>
              <w:jc w:val="both"/>
            </w:pPr>
            <w:r w:rsidRPr="00B96F0A">
              <w:t>Ф.КЦА-ПА4</w:t>
            </w:r>
            <w:r w:rsidR="00675BF8" w:rsidRPr="00B96F0A">
              <w:t>ООС</w:t>
            </w:r>
            <w:r w:rsidRPr="00B96F0A">
              <w:t>.А1</w:t>
            </w:r>
          </w:p>
        </w:tc>
        <w:tc>
          <w:tcPr>
            <w:tcW w:w="6731" w:type="dxa"/>
            <w:shd w:val="clear" w:color="auto" w:fill="auto"/>
          </w:tcPr>
          <w:p w14:paraId="40969AA2" w14:textId="77777777" w:rsidR="00961BBA" w:rsidRPr="00B96F0A" w:rsidRDefault="00961BBA" w:rsidP="00124994">
            <w:pPr>
              <w:jc w:val="both"/>
            </w:pPr>
            <w:r w:rsidRPr="00B96F0A">
              <w:t xml:space="preserve">Форма приказа КЦА о расширении области аккредитации  </w:t>
            </w:r>
          </w:p>
        </w:tc>
      </w:tr>
      <w:tr w:rsidR="00B96F0A" w:rsidRPr="00B96F0A" w14:paraId="1DBA2F66" w14:textId="77777777" w:rsidTr="00AA388B">
        <w:tc>
          <w:tcPr>
            <w:tcW w:w="2999" w:type="dxa"/>
            <w:shd w:val="clear" w:color="auto" w:fill="auto"/>
          </w:tcPr>
          <w:p w14:paraId="4723D8A9" w14:textId="77777777" w:rsidR="00961BBA" w:rsidRPr="00B96F0A" w:rsidRDefault="00961BBA" w:rsidP="00124994">
            <w:pPr>
              <w:shd w:val="clear" w:color="auto" w:fill="FFFFFF"/>
              <w:jc w:val="both"/>
            </w:pPr>
            <w:r w:rsidRPr="00B96F0A">
              <w:t>Ф.КЦА-ПА4</w:t>
            </w:r>
            <w:r w:rsidR="00675BF8" w:rsidRPr="00B96F0A">
              <w:t xml:space="preserve"> ООС</w:t>
            </w:r>
            <w:r w:rsidRPr="00B96F0A">
              <w:t>.А2</w:t>
            </w:r>
          </w:p>
        </w:tc>
        <w:tc>
          <w:tcPr>
            <w:tcW w:w="6731" w:type="dxa"/>
            <w:shd w:val="clear" w:color="auto" w:fill="auto"/>
          </w:tcPr>
          <w:p w14:paraId="453BAF20" w14:textId="77777777" w:rsidR="00961BBA" w:rsidRPr="00B96F0A" w:rsidRDefault="00961BBA" w:rsidP="00124994">
            <w:pPr>
              <w:jc w:val="both"/>
            </w:pPr>
            <w:r w:rsidRPr="00B96F0A">
              <w:t xml:space="preserve">Форма приказа КЦА о сокращении области аккредитации  </w:t>
            </w:r>
          </w:p>
        </w:tc>
      </w:tr>
      <w:tr w:rsidR="00B96F0A" w:rsidRPr="00B96F0A" w14:paraId="75F06563" w14:textId="77777777" w:rsidTr="00AA388B">
        <w:tc>
          <w:tcPr>
            <w:tcW w:w="2999" w:type="dxa"/>
            <w:shd w:val="clear" w:color="auto" w:fill="auto"/>
          </w:tcPr>
          <w:p w14:paraId="0AB92E8E" w14:textId="77777777" w:rsidR="00961BBA" w:rsidRPr="00B96F0A" w:rsidRDefault="00961BBA" w:rsidP="00124994">
            <w:pPr>
              <w:shd w:val="clear" w:color="auto" w:fill="FFFFFF"/>
              <w:jc w:val="both"/>
            </w:pPr>
            <w:r w:rsidRPr="00B96F0A">
              <w:t>Ф.КЦА-ПА4</w:t>
            </w:r>
            <w:r w:rsidR="00675BF8" w:rsidRPr="00B96F0A">
              <w:t xml:space="preserve"> ООС</w:t>
            </w:r>
            <w:r w:rsidRPr="00B96F0A">
              <w:t>.А3</w:t>
            </w:r>
          </w:p>
        </w:tc>
        <w:tc>
          <w:tcPr>
            <w:tcW w:w="6731" w:type="dxa"/>
            <w:shd w:val="clear" w:color="auto" w:fill="auto"/>
          </w:tcPr>
          <w:p w14:paraId="7D3BB089" w14:textId="77777777" w:rsidR="00961BBA" w:rsidRPr="00B96F0A" w:rsidRDefault="00124994" w:rsidP="00124994">
            <w:pPr>
              <w:jc w:val="both"/>
            </w:pPr>
            <w:r w:rsidRPr="00B96F0A">
              <w:t xml:space="preserve">Форма приказа </w:t>
            </w:r>
            <w:r w:rsidR="00961BBA" w:rsidRPr="00B96F0A">
              <w:t xml:space="preserve">КЦА о приостановлении действия аттестата аккредитации </w:t>
            </w:r>
          </w:p>
        </w:tc>
      </w:tr>
      <w:tr w:rsidR="00B96F0A" w:rsidRPr="00B96F0A" w14:paraId="4C30B2F0" w14:textId="77777777" w:rsidTr="00AA388B">
        <w:tc>
          <w:tcPr>
            <w:tcW w:w="2999" w:type="dxa"/>
            <w:shd w:val="clear" w:color="auto" w:fill="auto"/>
          </w:tcPr>
          <w:p w14:paraId="226E7D47" w14:textId="77777777" w:rsidR="00961BBA" w:rsidRPr="00B96F0A" w:rsidRDefault="007B6A50" w:rsidP="00124994">
            <w:pPr>
              <w:shd w:val="clear" w:color="auto" w:fill="FFFFFF"/>
              <w:jc w:val="both"/>
            </w:pPr>
            <w:r w:rsidRPr="00B96F0A">
              <w:t>Ф.КЦА-ПА4</w:t>
            </w:r>
            <w:r w:rsidR="00675BF8" w:rsidRPr="00B96F0A">
              <w:t xml:space="preserve"> ООС</w:t>
            </w:r>
            <w:r w:rsidRPr="00B96F0A">
              <w:t>.А4</w:t>
            </w:r>
          </w:p>
        </w:tc>
        <w:tc>
          <w:tcPr>
            <w:tcW w:w="6731" w:type="dxa"/>
            <w:shd w:val="clear" w:color="auto" w:fill="auto"/>
          </w:tcPr>
          <w:p w14:paraId="03C8DF71" w14:textId="77777777" w:rsidR="00961BBA" w:rsidRPr="00B96F0A" w:rsidRDefault="007B6A50" w:rsidP="00124994">
            <w:pPr>
              <w:jc w:val="both"/>
            </w:pPr>
            <w:r w:rsidRPr="00B96F0A">
              <w:t xml:space="preserve">Форма приказа КЦА о возобновлении действия аттестата аккредитации   </w:t>
            </w:r>
          </w:p>
        </w:tc>
      </w:tr>
      <w:tr w:rsidR="00B96F0A" w:rsidRPr="00B96F0A" w14:paraId="65130388" w14:textId="77777777" w:rsidTr="00AA388B">
        <w:tc>
          <w:tcPr>
            <w:tcW w:w="2999" w:type="dxa"/>
            <w:shd w:val="clear" w:color="auto" w:fill="auto"/>
          </w:tcPr>
          <w:p w14:paraId="034D8692" w14:textId="77777777" w:rsidR="00961BBA" w:rsidRPr="00B96F0A" w:rsidRDefault="007B6A50" w:rsidP="00124994">
            <w:pPr>
              <w:shd w:val="clear" w:color="auto" w:fill="FFFFFF"/>
              <w:jc w:val="both"/>
            </w:pPr>
            <w:r w:rsidRPr="00B96F0A">
              <w:t>Ф.КЦА-ПА4</w:t>
            </w:r>
            <w:r w:rsidR="00675BF8" w:rsidRPr="00B96F0A">
              <w:t xml:space="preserve"> ООС</w:t>
            </w:r>
            <w:r w:rsidRPr="00B96F0A">
              <w:t>.А5</w:t>
            </w:r>
          </w:p>
        </w:tc>
        <w:tc>
          <w:tcPr>
            <w:tcW w:w="6731" w:type="dxa"/>
            <w:shd w:val="clear" w:color="auto" w:fill="auto"/>
          </w:tcPr>
          <w:p w14:paraId="5030394C" w14:textId="77777777" w:rsidR="00961BBA" w:rsidRPr="00B96F0A" w:rsidRDefault="007B6A50" w:rsidP="00124994">
            <w:pPr>
              <w:jc w:val="both"/>
            </w:pPr>
            <w:r w:rsidRPr="00B96F0A">
              <w:t xml:space="preserve">Форма приказа КЦА об отмене действия аттестата аккредитации   </w:t>
            </w:r>
          </w:p>
        </w:tc>
      </w:tr>
      <w:tr w:rsidR="00B96F0A" w:rsidRPr="00B96F0A" w14:paraId="04273A84" w14:textId="77777777" w:rsidTr="00AA388B">
        <w:tc>
          <w:tcPr>
            <w:tcW w:w="2999" w:type="dxa"/>
            <w:shd w:val="clear" w:color="auto" w:fill="auto"/>
          </w:tcPr>
          <w:p w14:paraId="257B70F8" w14:textId="77777777" w:rsidR="00961BBA" w:rsidRPr="00B96F0A" w:rsidRDefault="007B6A50" w:rsidP="00124994">
            <w:pPr>
              <w:pStyle w:val="a3"/>
              <w:ind w:left="0"/>
              <w:jc w:val="both"/>
            </w:pPr>
            <w:r w:rsidRPr="00B96F0A">
              <w:t>Ф.КЦА-ПА4</w:t>
            </w:r>
            <w:r w:rsidR="00675BF8" w:rsidRPr="00B96F0A">
              <w:t xml:space="preserve"> ООС</w:t>
            </w:r>
            <w:r w:rsidRPr="00B96F0A">
              <w:t>.Б</w:t>
            </w:r>
          </w:p>
        </w:tc>
        <w:tc>
          <w:tcPr>
            <w:tcW w:w="6731" w:type="dxa"/>
            <w:shd w:val="clear" w:color="auto" w:fill="auto"/>
          </w:tcPr>
          <w:p w14:paraId="0BA9978A" w14:textId="77777777" w:rsidR="00961BBA" w:rsidRPr="00B96F0A" w:rsidRDefault="007B6A50" w:rsidP="00124994">
            <w:pPr>
              <w:jc w:val="both"/>
            </w:pPr>
            <w:r w:rsidRPr="00B96F0A">
              <w:t>Форма журнала учета выполнения условия по предоставлению аккредитации в Решениях Комиссий по принятию решений</w:t>
            </w:r>
          </w:p>
        </w:tc>
      </w:tr>
      <w:tr w:rsidR="00B96F0A" w:rsidRPr="00B96F0A" w14:paraId="7A86850B" w14:textId="77777777" w:rsidTr="00AA388B">
        <w:tc>
          <w:tcPr>
            <w:tcW w:w="2999" w:type="dxa"/>
            <w:shd w:val="clear" w:color="auto" w:fill="auto"/>
          </w:tcPr>
          <w:p w14:paraId="6FFC81F6" w14:textId="77777777" w:rsidR="007B6A50" w:rsidRPr="00B96F0A" w:rsidRDefault="007B6A50" w:rsidP="00124994">
            <w:pPr>
              <w:pStyle w:val="a3"/>
              <w:ind w:left="0"/>
              <w:jc w:val="both"/>
            </w:pPr>
            <w:r w:rsidRPr="00B96F0A">
              <w:t>Ф.КЦА-ПА4</w:t>
            </w:r>
            <w:r w:rsidR="00675BF8" w:rsidRPr="00B96F0A">
              <w:t xml:space="preserve"> ООС</w:t>
            </w:r>
            <w:r w:rsidRPr="00B96F0A">
              <w:t>.Г.</w:t>
            </w:r>
          </w:p>
        </w:tc>
        <w:tc>
          <w:tcPr>
            <w:tcW w:w="6731" w:type="dxa"/>
            <w:shd w:val="clear" w:color="auto" w:fill="auto"/>
          </w:tcPr>
          <w:p w14:paraId="4512BA6B" w14:textId="77777777" w:rsidR="007B6A50" w:rsidRPr="00B96F0A" w:rsidRDefault="007B6A50" w:rsidP="00124994">
            <w:pPr>
              <w:jc w:val="both"/>
            </w:pPr>
            <w:r w:rsidRPr="00B96F0A">
              <w:t>Форма Договора на проведение работ по инспекционному контролю за деятельностью аккредитованного ООС</w:t>
            </w:r>
          </w:p>
        </w:tc>
      </w:tr>
      <w:tr w:rsidR="00B96F0A" w:rsidRPr="00B96F0A" w14:paraId="4EF9FF5B" w14:textId="77777777" w:rsidTr="00AA388B">
        <w:tc>
          <w:tcPr>
            <w:tcW w:w="2999" w:type="dxa"/>
            <w:shd w:val="clear" w:color="auto" w:fill="auto"/>
          </w:tcPr>
          <w:p w14:paraId="15AADF99" w14:textId="77777777" w:rsidR="007B6A50" w:rsidRPr="00B96F0A" w:rsidRDefault="007B6A50" w:rsidP="00124994">
            <w:pPr>
              <w:pStyle w:val="a3"/>
              <w:ind w:left="0"/>
              <w:jc w:val="both"/>
            </w:pPr>
            <w:r w:rsidRPr="00B96F0A">
              <w:t>Ф.КЦА-ПА4</w:t>
            </w:r>
            <w:r w:rsidR="00675BF8" w:rsidRPr="00B96F0A">
              <w:t xml:space="preserve"> ООС</w:t>
            </w:r>
            <w:r w:rsidRPr="00B96F0A">
              <w:t>.Д</w:t>
            </w:r>
          </w:p>
        </w:tc>
        <w:tc>
          <w:tcPr>
            <w:tcW w:w="6731" w:type="dxa"/>
            <w:shd w:val="clear" w:color="auto" w:fill="auto"/>
          </w:tcPr>
          <w:p w14:paraId="5750B9F0" w14:textId="77777777" w:rsidR="007B6A50" w:rsidRPr="00B96F0A" w:rsidRDefault="007B6A50" w:rsidP="00124994">
            <w:pPr>
              <w:jc w:val="both"/>
            </w:pPr>
            <w:r w:rsidRPr="00B96F0A">
              <w:t>Форма Карты инспекционного контроля за деятельностью аккредитованного ООС</w:t>
            </w:r>
          </w:p>
        </w:tc>
      </w:tr>
      <w:tr w:rsidR="00B96F0A" w:rsidRPr="00B96F0A" w14:paraId="5C01EFB0" w14:textId="77777777" w:rsidTr="00AA388B">
        <w:tc>
          <w:tcPr>
            <w:tcW w:w="2999" w:type="dxa"/>
            <w:shd w:val="clear" w:color="auto" w:fill="auto"/>
          </w:tcPr>
          <w:p w14:paraId="67C637B9" w14:textId="77777777" w:rsidR="00257BEA" w:rsidRPr="00B96F0A" w:rsidRDefault="00BC2E59" w:rsidP="00BC2E59">
            <w:pPr>
              <w:shd w:val="clear" w:color="auto" w:fill="FFFFFF"/>
              <w:jc w:val="both"/>
            </w:pPr>
            <w:r w:rsidRPr="00B96F0A">
              <w:lastRenderedPageBreak/>
              <w:t>КЦА-ПА12.01И</w:t>
            </w:r>
          </w:p>
        </w:tc>
        <w:tc>
          <w:tcPr>
            <w:tcW w:w="6731" w:type="dxa"/>
            <w:shd w:val="clear" w:color="auto" w:fill="auto"/>
          </w:tcPr>
          <w:p w14:paraId="3A54A31A" w14:textId="77777777" w:rsidR="00257BEA" w:rsidRPr="00B96F0A" w:rsidRDefault="00BC2E59" w:rsidP="00124994">
            <w:pPr>
              <w:jc w:val="both"/>
            </w:pPr>
            <w:r w:rsidRPr="00B96F0A">
              <w:t>Журнал по согласованию членов экспертной группы на аккредитацию/</w:t>
            </w:r>
            <w:proofErr w:type="spellStart"/>
            <w:r w:rsidRPr="00B96F0A">
              <w:t>переаккредитацию</w:t>
            </w:r>
            <w:proofErr w:type="spellEnd"/>
            <w:r w:rsidRPr="00B96F0A">
              <w:t>/инспекционный контроль с организациями, где работают члены ЭГ/физическими лицами и кандидатами/ООС</w:t>
            </w:r>
          </w:p>
        </w:tc>
      </w:tr>
      <w:tr w:rsidR="00B96F0A" w:rsidRPr="00B96F0A" w14:paraId="078192E6" w14:textId="77777777" w:rsidTr="00AA388B">
        <w:tc>
          <w:tcPr>
            <w:tcW w:w="2999" w:type="dxa"/>
            <w:shd w:val="clear" w:color="auto" w:fill="auto"/>
          </w:tcPr>
          <w:p w14:paraId="51552B92" w14:textId="77777777" w:rsidR="00257BEA" w:rsidRPr="00B96F0A" w:rsidRDefault="00257BEA" w:rsidP="00124994">
            <w:pPr>
              <w:tabs>
                <w:tab w:val="left" w:pos="0"/>
              </w:tabs>
              <w:jc w:val="both"/>
              <w:rPr>
                <w:bCs/>
              </w:rPr>
            </w:pPr>
            <w:r w:rsidRPr="00B96F0A">
              <w:rPr>
                <w:bCs/>
              </w:rPr>
              <w:t>Ф.КЦА-ПА5ООС.А</w:t>
            </w:r>
          </w:p>
          <w:p w14:paraId="4B756AD0" w14:textId="77777777" w:rsidR="00257BEA" w:rsidRPr="00B96F0A" w:rsidRDefault="00257BEA" w:rsidP="00124994">
            <w:pPr>
              <w:pStyle w:val="a3"/>
              <w:ind w:left="0"/>
              <w:jc w:val="both"/>
            </w:pPr>
          </w:p>
        </w:tc>
        <w:tc>
          <w:tcPr>
            <w:tcW w:w="6731" w:type="dxa"/>
            <w:shd w:val="clear" w:color="auto" w:fill="auto"/>
          </w:tcPr>
          <w:p w14:paraId="728F812E" w14:textId="77777777" w:rsidR="00257BEA" w:rsidRPr="00B96F0A" w:rsidRDefault="00257BEA" w:rsidP="00124994">
            <w:pPr>
              <w:tabs>
                <w:tab w:val="left" w:pos="0"/>
              </w:tabs>
              <w:jc w:val="both"/>
              <w:rPr>
                <w:bCs/>
              </w:rPr>
            </w:pPr>
            <w:r w:rsidRPr="00B96F0A">
              <w:rPr>
                <w:bCs/>
              </w:rPr>
              <w:t xml:space="preserve">Форма письма-отказа в расширении области аккредитации </w:t>
            </w:r>
          </w:p>
          <w:p w14:paraId="065BB6D4" w14:textId="77777777" w:rsidR="00257BEA" w:rsidRPr="00B96F0A" w:rsidRDefault="00257BEA" w:rsidP="00124994">
            <w:pPr>
              <w:tabs>
                <w:tab w:val="left" w:pos="0"/>
              </w:tabs>
              <w:jc w:val="both"/>
              <w:rPr>
                <w:bCs/>
              </w:rPr>
            </w:pPr>
            <w:r w:rsidRPr="00B96F0A">
              <w:rPr>
                <w:bCs/>
              </w:rPr>
              <w:t xml:space="preserve">аккредитованного ООС </w:t>
            </w:r>
          </w:p>
        </w:tc>
      </w:tr>
      <w:tr w:rsidR="00B96F0A" w:rsidRPr="00B96F0A" w14:paraId="0CD29255" w14:textId="77777777" w:rsidTr="00AA388B">
        <w:tc>
          <w:tcPr>
            <w:tcW w:w="2999" w:type="dxa"/>
            <w:shd w:val="clear" w:color="auto" w:fill="auto"/>
          </w:tcPr>
          <w:p w14:paraId="10ED37A8" w14:textId="77777777" w:rsidR="00257BEA" w:rsidRPr="00B96F0A" w:rsidRDefault="00257BEA" w:rsidP="00124994">
            <w:pPr>
              <w:pStyle w:val="a3"/>
              <w:ind w:left="0"/>
              <w:jc w:val="both"/>
            </w:pPr>
            <w:r w:rsidRPr="00B96F0A">
              <w:rPr>
                <w:bCs w:val="0"/>
              </w:rPr>
              <w:t>Ф.КЦА-ПА5ООС.Б</w:t>
            </w:r>
          </w:p>
        </w:tc>
        <w:tc>
          <w:tcPr>
            <w:tcW w:w="6731" w:type="dxa"/>
            <w:shd w:val="clear" w:color="auto" w:fill="auto"/>
          </w:tcPr>
          <w:p w14:paraId="777CE10C" w14:textId="77777777" w:rsidR="00257BEA" w:rsidRPr="00B16897" w:rsidRDefault="00257BEA" w:rsidP="00124994">
            <w:pPr>
              <w:jc w:val="both"/>
              <w:rPr>
                <w:lang w:val="ky-KG"/>
              </w:rPr>
            </w:pPr>
            <w:r w:rsidRPr="00B96F0A">
              <w:rPr>
                <w:bCs/>
              </w:rPr>
              <w:t xml:space="preserve">Форма </w:t>
            </w:r>
            <w:r w:rsidR="00B16897" w:rsidRPr="00B16897">
              <w:rPr>
                <w:bCs/>
                <w:color w:val="0000CC"/>
                <w:lang w:val="ky-KG"/>
              </w:rPr>
              <w:t>приказа</w:t>
            </w:r>
            <w:r w:rsidR="00B16897">
              <w:rPr>
                <w:bCs/>
                <w:lang w:val="ky-KG"/>
              </w:rPr>
              <w:t xml:space="preserve"> </w:t>
            </w:r>
            <w:r w:rsidRPr="00B96F0A">
              <w:rPr>
                <w:bCs/>
              </w:rPr>
              <w:t>на проведение инспекционного контроля</w:t>
            </w:r>
            <w:r w:rsidR="00B16897">
              <w:rPr>
                <w:bCs/>
                <w:lang w:val="ky-KG"/>
              </w:rPr>
              <w:t>/</w:t>
            </w:r>
            <w:r w:rsidR="00B16897" w:rsidRPr="00B16897">
              <w:rPr>
                <w:bCs/>
                <w:color w:val="0000CC"/>
                <w:lang w:val="ky-KG"/>
              </w:rPr>
              <w:t>переоценки</w:t>
            </w:r>
          </w:p>
        </w:tc>
      </w:tr>
      <w:tr w:rsidR="00B96F0A" w:rsidRPr="00B96F0A" w14:paraId="35531323" w14:textId="77777777" w:rsidTr="00AA388B">
        <w:tc>
          <w:tcPr>
            <w:tcW w:w="2999" w:type="dxa"/>
            <w:shd w:val="clear" w:color="auto" w:fill="auto"/>
          </w:tcPr>
          <w:p w14:paraId="05447BDB" w14:textId="77777777" w:rsidR="00257BEA" w:rsidRPr="00B96F0A" w:rsidRDefault="00257BEA" w:rsidP="00124994">
            <w:pPr>
              <w:pStyle w:val="a3"/>
              <w:ind w:left="0"/>
              <w:jc w:val="both"/>
            </w:pPr>
            <w:r w:rsidRPr="00B96F0A">
              <w:t>Ф.КЦА-ПА5ООС.В</w:t>
            </w:r>
          </w:p>
        </w:tc>
        <w:tc>
          <w:tcPr>
            <w:tcW w:w="6731" w:type="dxa"/>
            <w:shd w:val="clear" w:color="auto" w:fill="auto"/>
          </w:tcPr>
          <w:p w14:paraId="2F504425" w14:textId="77777777" w:rsidR="00257BEA" w:rsidRPr="00B96F0A" w:rsidRDefault="00257BEA" w:rsidP="00124994">
            <w:pPr>
              <w:jc w:val="both"/>
              <w:rPr>
                <w:bCs/>
              </w:rPr>
            </w:pPr>
            <w:r w:rsidRPr="00B96F0A">
              <w:rPr>
                <w:bCs/>
              </w:rPr>
              <w:t>Форма журнала регистрации информации об организации и проведении инспекционного контроля за деятельностью аккредитованных ООС</w:t>
            </w:r>
          </w:p>
        </w:tc>
      </w:tr>
      <w:tr w:rsidR="00B96F0A" w:rsidRPr="00B96F0A" w14:paraId="05D2EE60" w14:textId="77777777" w:rsidTr="00AA388B">
        <w:tc>
          <w:tcPr>
            <w:tcW w:w="2999" w:type="dxa"/>
            <w:shd w:val="clear" w:color="auto" w:fill="auto"/>
          </w:tcPr>
          <w:p w14:paraId="4F11FB6F" w14:textId="77777777" w:rsidR="00257BEA" w:rsidRPr="00B96F0A" w:rsidRDefault="00257BEA" w:rsidP="00124994">
            <w:pPr>
              <w:shd w:val="clear" w:color="auto" w:fill="FFFFFF"/>
              <w:jc w:val="both"/>
              <w:rPr>
                <w:bCs/>
              </w:rPr>
            </w:pPr>
            <w:r w:rsidRPr="00B96F0A">
              <w:rPr>
                <w:bCs/>
              </w:rPr>
              <w:t>Ф.КЦА-ПА5ООС.Г.1</w:t>
            </w:r>
          </w:p>
          <w:p w14:paraId="7FE7A35E" w14:textId="77777777" w:rsidR="00257BEA" w:rsidRPr="00B96F0A" w:rsidRDefault="00257BEA" w:rsidP="00124994">
            <w:pPr>
              <w:pStyle w:val="a3"/>
              <w:ind w:left="0"/>
              <w:jc w:val="both"/>
            </w:pPr>
          </w:p>
        </w:tc>
        <w:tc>
          <w:tcPr>
            <w:tcW w:w="6731" w:type="dxa"/>
            <w:shd w:val="clear" w:color="auto" w:fill="auto"/>
          </w:tcPr>
          <w:p w14:paraId="74734960" w14:textId="77777777" w:rsidR="00257BEA" w:rsidRPr="00B96F0A" w:rsidRDefault="00257BEA" w:rsidP="00124994">
            <w:pPr>
              <w:jc w:val="both"/>
              <w:rPr>
                <w:bCs/>
              </w:rPr>
            </w:pPr>
            <w:r w:rsidRPr="00B96F0A">
              <w:rPr>
                <w:bCs/>
              </w:rPr>
              <w:t>Журнал мониторинга выполнения ООС обязательств, оговоренных Договором на проведение работ по аккредитации/ИК</w:t>
            </w:r>
          </w:p>
        </w:tc>
      </w:tr>
      <w:tr w:rsidR="00B96F0A" w:rsidRPr="00B96F0A" w14:paraId="5976CE39" w14:textId="77777777" w:rsidTr="00AA388B">
        <w:tc>
          <w:tcPr>
            <w:tcW w:w="2999" w:type="dxa"/>
            <w:shd w:val="clear" w:color="auto" w:fill="auto"/>
          </w:tcPr>
          <w:p w14:paraId="080F8E27" w14:textId="77777777" w:rsidR="00257BEA" w:rsidRPr="00B96F0A" w:rsidRDefault="00257BEA" w:rsidP="00124994">
            <w:pPr>
              <w:shd w:val="clear" w:color="auto" w:fill="FFFFFF"/>
              <w:jc w:val="both"/>
            </w:pPr>
            <w:r w:rsidRPr="00B96F0A">
              <w:t>Ф.КЦА-ПА5ООС.Г.2</w:t>
            </w:r>
          </w:p>
          <w:p w14:paraId="57CD2743" w14:textId="77777777" w:rsidR="00257BEA" w:rsidRPr="00B96F0A" w:rsidRDefault="00257BEA" w:rsidP="00124994">
            <w:pPr>
              <w:pStyle w:val="a3"/>
              <w:ind w:left="0"/>
              <w:jc w:val="both"/>
              <w:rPr>
                <w:bCs w:val="0"/>
              </w:rPr>
            </w:pPr>
          </w:p>
        </w:tc>
        <w:tc>
          <w:tcPr>
            <w:tcW w:w="6731" w:type="dxa"/>
            <w:shd w:val="clear" w:color="auto" w:fill="auto"/>
          </w:tcPr>
          <w:p w14:paraId="74681EE9" w14:textId="77777777" w:rsidR="00257BEA" w:rsidRPr="00B96F0A" w:rsidRDefault="00257BEA" w:rsidP="00124994">
            <w:pPr>
              <w:jc w:val="both"/>
            </w:pPr>
            <w:r w:rsidRPr="00B96F0A">
              <w:t>Журнал мониторинга выполнения ООС требований, установленных в  политике КЦА-ПЛ2</w:t>
            </w:r>
          </w:p>
        </w:tc>
      </w:tr>
      <w:tr w:rsidR="00B96F0A" w:rsidRPr="00B96F0A" w14:paraId="6FFEACF1" w14:textId="77777777" w:rsidTr="00AA388B">
        <w:tc>
          <w:tcPr>
            <w:tcW w:w="2999" w:type="dxa"/>
            <w:shd w:val="clear" w:color="auto" w:fill="auto"/>
          </w:tcPr>
          <w:p w14:paraId="3DD24B08" w14:textId="77777777" w:rsidR="00257BEA" w:rsidRPr="00B96F0A" w:rsidRDefault="00257BEA" w:rsidP="00124994">
            <w:pPr>
              <w:shd w:val="clear" w:color="auto" w:fill="FFFFFF"/>
              <w:jc w:val="both"/>
            </w:pPr>
            <w:r w:rsidRPr="00B96F0A">
              <w:t>Ф.КЦА-ПА5ООС.Д</w:t>
            </w:r>
          </w:p>
          <w:p w14:paraId="47954214" w14:textId="77777777" w:rsidR="00257BEA" w:rsidRPr="00B96F0A" w:rsidRDefault="00257BEA" w:rsidP="00124994">
            <w:pPr>
              <w:shd w:val="clear" w:color="auto" w:fill="FFFFFF"/>
              <w:jc w:val="both"/>
            </w:pPr>
          </w:p>
        </w:tc>
        <w:tc>
          <w:tcPr>
            <w:tcW w:w="6731" w:type="dxa"/>
            <w:shd w:val="clear" w:color="auto" w:fill="auto"/>
          </w:tcPr>
          <w:p w14:paraId="4414E0BE" w14:textId="77777777" w:rsidR="00257BEA" w:rsidRPr="00B96F0A" w:rsidRDefault="00257BEA" w:rsidP="00124994">
            <w:pPr>
              <w:jc w:val="both"/>
            </w:pPr>
            <w:r w:rsidRPr="00B96F0A">
              <w:t>Форма анализа обоснованности проведения удаленной оценки ООС</w:t>
            </w:r>
          </w:p>
        </w:tc>
      </w:tr>
      <w:tr w:rsidR="00B96F0A" w:rsidRPr="00B96F0A" w14:paraId="458081C5" w14:textId="77777777" w:rsidTr="00AA388B">
        <w:tc>
          <w:tcPr>
            <w:tcW w:w="2999" w:type="dxa"/>
            <w:shd w:val="clear" w:color="auto" w:fill="auto"/>
          </w:tcPr>
          <w:p w14:paraId="183D842D" w14:textId="77777777" w:rsidR="00257BEA" w:rsidRPr="00B96F0A" w:rsidRDefault="00257BEA" w:rsidP="00124994">
            <w:pPr>
              <w:pStyle w:val="a3"/>
              <w:ind w:left="0"/>
              <w:jc w:val="both"/>
              <w:rPr>
                <w:bCs w:val="0"/>
              </w:rPr>
            </w:pPr>
            <w:r w:rsidRPr="00B96F0A">
              <w:rPr>
                <w:bCs w:val="0"/>
              </w:rPr>
              <w:t>Ф.</w:t>
            </w:r>
            <w:r w:rsidRPr="00B96F0A">
              <w:t>КЦА-ПУ07.01.Е</w:t>
            </w:r>
          </w:p>
        </w:tc>
        <w:tc>
          <w:tcPr>
            <w:tcW w:w="6731" w:type="dxa"/>
            <w:shd w:val="clear" w:color="auto" w:fill="auto"/>
          </w:tcPr>
          <w:p w14:paraId="0B04781C" w14:textId="77777777" w:rsidR="00257BEA" w:rsidRPr="00B96F0A" w:rsidRDefault="00257BEA" w:rsidP="00124994">
            <w:pPr>
              <w:jc w:val="both"/>
              <w:rPr>
                <w:bCs/>
              </w:rPr>
            </w:pPr>
            <w:r w:rsidRPr="00B96F0A">
              <w:rPr>
                <w:bCs/>
              </w:rPr>
              <w:t xml:space="preserve">Форма Плана </w:t>
            </w:r>
            <w:r w:rsidRPr="00B96F0A">
              <w:t xml:space="preserve">инспекционного контроля </w:t>
            </w:r>
            <w:r w:rsidRPr="00B96F0A">
              <w:rPr>
                <w:bCs/>
              </w:rPr>
              <w:t>за деятельностью аккредитованных ООС</w:t>
            </w:r>
          </w:p>
        </w:tc>
      </w:tr>
      <w:tr w:rsidR="00B96F0A" w:rsidRPr="00B96F0A" w14:paraId="21109AFF" w14:textId="77777777" w:rsidTr="00AA388B">
        <w:tc>
          <w:tcPr>
            <w:tcW w:w="2999" w:type="dxa"/>
            <w:shd w:val="clear" w:color="auto" w:fill="auto"/>
          </w:tcPr>
          <w:p w14:paraId="6DFF33DC" w14:textId="77777777" w:rsidR="00257BEA" w:rsidRPr="00B96F0A" w:rsidRDefault="00257BEA" w:rsidP="00124994">
            <w:pPr>
              <w:pStyle w:val="a3"/>
              <w:ind w:left="0"/>
              <w:jc w:val="both"/>
              <w:rPr>
                <w:bCs w:val="0"/>
              </w:rPr>
            </w:pPr>
            <w:r w:rsidRPr="00B96F0A">
              <w:t>Ф.КЦА-ПУ11.01А</w:t>
            </w:r>
          </w:p>
        </w:tc>
        <w:tc>
          <w:tcPr>
            <w:tcW w:w="6731" w:type="dxa"/>
            <w:shd w:val="clear" w:color="auto" w:fill="auto"/>
          </w:tcPr>
          <w:p w14:paraId="72758232" w14:textId="77777777" w:rsidR="00257BEA" w:rsidRPr="00B96F0A" w:rsidRDefault="00257BEA" w:rsidP="00124994">
            <w:pPr>
              <w:jc w:val="both"/>
              <w:rPr>
                <w:bCs/>
              </w:rPr>
            </w:pPr>
            <w:r w:rsidRPr="00B96F0A">
              <w:t>Форма заказ/счет фактуры</w:t>
            </w:r>
          </w:p>
        </w:tc>
      </w:tr>
      <w:tr w:rsidR="00B96F0A" w:rsidRPr="00B96F0A" w14:paraId="4A6FDFD8" w14:textId="77777777" w:rsidTr="00AA388B">
        <w:tc>
          <w:tcPr>
            <w:tcW w:w="2999" w:type="dxa"/>
            <w:shd w:val="clear" w:color="auto" w:fill="auto"/>
          </w:tcPr>
          <w:p w14:paraId="1516F298" w14:textId="77777777" w:rsidR="00257BEA" w:rsidRPr="00B96F0A" w:rsidRDefault="00257BEA" w:rsidP="00124994">
            <w:pPr>
              <w:pStyle w:val="a3"/>
              <w:ind w:left="0"/>
              <w:jc w:val="both"/>
            </w:pPr>
            <w:r w:rsidRPr="00B96F0A">
              <w:t>Ф.КЦА-ПУ11.01Б</w:t>
            </w:r>
          </w:p>
        </w:tc>
        <w:tc>
          <w:tcPr>
            <w:tcW w:w="6731" w:type="dxa"/>
            <w:shd w:val="clear" w:color="auto" w:fill="auto"/>
          </w:tcPr>
          <w:p w14:paraId="2C656F69" w14:textId="77777777" w:rsidR="00257BEA" w:rsidRPr="00B96F0A" w:rsidRDefault="00257BEA" w:rsidP="00124994">
            <w:pPr>
              <w:jc w:val="both"/>
            </w:pPr>
            <w:r w:rsidRPr="00B96F0A">
              <w:t>Форма журнала учета заказ - счетов, выданных кандидатам/АООС</w:t>
            </w:r>
          </w:p>
        </w:tc>
      </w:tr>
      <w:tr w:rsidR="00B96F0A" w:rsidRPr="00B96F0A" w14:paraId="7DB76FC8" w14:textId="77777777" w:rsidTr="00AA388B">
        <w:tc>
          <w:tcPr>
            <w:tcW w:w="2999" w:type="dxa"/>
            <w:shd w:val="clear" w:color="auto" w:fill="auto"/>
          </w:tcPr>
          <w:p w14:paraId="40EB2CFF" w14:textId="77777777" w:rsidR="00257BEA" w:rsidRPr="00B96F0A" w:rsidRDefault="00257BEA" w:rsidP="00124994">
            <w:pPr>
              <w:pStyle w:val="a3"/>
              <w:ind w:left="0"/>
              <w:jc w:val="both"/>
            </w:pPr>
            <w:r w:rsidRPr="00B96F0A">
              <w:t>Ф.КЦА-ПУ12.01В</w:t>
            </w:r>
          </w:p>
        </w:tc>
        <w:tc>
          <w:tcPr>
            <w:tcW w:w="6731" w:type="dxa"/>
            <w:shd w:val="clear" w:color="auto" w:fill="auto"/>
          </w:tcPr>
          <w:p w14:paraId="192A1013" w14:textId="77777777" w:rsidR="00257BEA" w:rsidRPr="00B96F0A" w:rsidRDefault="00257BEA" w:rsidP="00124994">
            <w:pPr>
              <w:jc w:val="both"/>
            </w:pPr>
            <w:r w:rsidRPr="00B96F0A">
              <w:t>Форма запроса в организацию по вопросу участия оценщиков/технических экспертов</w:t>
            </w:r>
          </w:p>
        </w:tc>
      </w:tr>
      <w:tr w:rsidR="00B96F0A" w:rsidRPr="00B96F0A" w14:paraId="1118D5E3" w14:textId="77777777" w:rsidTr="00AA388B">
        <w:tc>
          <w:tcPr>
            <w:tcW w:w="2999" w:type="dxa"/>
            <w:shd w:val="clear" w:color="auto" w:fill="auto"/>
          </w:tcPr>
          <w:p w14:paraId="0148456B" w14:textId="77777777" w:rsidR="00257BEA" w:rsidRPr="00B96F0A" w:rsidRDefault="00257BEA" w:rsidP="00124994">
            <w:pPr>
              <w:pStyle w:val="a3"/>
              <w:ind w:left="0"/>
              <w:jc w:val="both"/>
            </w:pPr>
            <w:r w:rsidRPr="00B96F0A">
              <w:t>Ф.КЦА-ПУ12.01Г</w:t>
            </w:r>
          </w:p>
        </w:tc>
        <w:tc>
          <w:tcPr>
            <w:tcW w:w="6731" w:type="dxa"/>
            <w:shd w:val="clear" w:color="auto" w:fill="auto"/>
          </w:tcPr>
          <w:p w14:paraId="4C9BD3CA" w14:textId="77777777" w:rsidR="00257BEA" w:rsidRPr="00B96F0A" w:rsidRDefault="00257BEA" w:rsidP="00124994">
            <w:pPr>
              <w:jc w:val="both"/>
            </w:pPr>
            <w:r w:rsidRPr="00B96F0A">
              <w:t>Форма письма организации-заявителю по согласованию членов экспертной группы</w:t>
            </w:r>
          </w:p>
        </w:tc>
      </w:tr>
      <w:tr w:rsidR="00B96F0A" w:rsidRPr="00B96F0A" w14:paraId="2CE3665E" w14:textId="77777777" w:rsidTr="00AA388B">
        <w:tc>
          <w:tcPr>
            <w:tcW w:w="2999" w:type="dxa"/>
            <w:shd w:val="clear" w:color="auto" w:fill="auto"/>
          </w:tcPr>
          <w:p w14:paraId="00D21AD1" w14:textId="77777777" w:rsidR="00257BEA" w:rsidRPr="00B96F0A" w:rsidRDefault="00257BEA" w:rsidP="00124994">
            <w:pPr>
              <w:pStyle w:val="a3"/>
              <w:ind w:left="0"/>
              <w:jc w:val="both"/>
            </w:pPr>
            <w:r w:rsidRPr="00B96F0A">
              <w:t>Ф.КЦА-ПА3ООС.Ж</w:t>
            </w:r>
          </w:p>
        </w:tc>
        <w:tc>
          <w:tcPr>
            <w:tcW w:w="6731" w:type="dxa"/>
            <w:shd w:val="clear" w:color="auto" w:fill="auto"/>
          </w:tcPr>
          <w:p w14:paraId="175B83FE" w14:textId="77777777" w:rsidR="00257BEA" w:rsidRPr="00B96F0A" w:rsidRDefault="00257BEA" w:rsidP="00124994">
            <w:pPr>
              <w:jc w:val="both"/>
            </w:pPr>
            <w:r w:rsidRPr="00B96F0A">
              <w:t>Форма заключительного отчета</w:t>
            </w:r>
          </w:p>
        </w:tc>
      </w:tr>
      <w:tr w:rsidR="00B96F0A" w:rsidRPr="00B96F0A" w14:paraId="40310EFF" w14:textId="77777777" w:rsidTr="00AA388B">
        <w:tc>
          <w:tcPr>
            <w:tcW w:w="2999" w:type="dxa"/>
            <w:shd w:val="clear" w:color="auto" w:fill="auto"/>
          </w:tcPr>
          <w:p w14:paraId="2ADAE0E1" w14:textId="77777777" w:rsidR="00257BEA" w:rsidRPr="00B96F0A" w:rsidRDefault="00257BEA" w:rsidP="00124994">
            <w:pPr>
              <w:pStyle w:val="a3"/>
              <w:ind w:left="0"/>
              <w:jc w:val="both"/>
            </w:pPr>
            <w:r w:rsidRPr="00B96F0A">
              <w:t>Ф.КЦА-ПА3ООС.М</w:t>
            </w:r>
          </w:p>
        </w:tc>
        <w:tc>
          <w:tcPr>
            <w:tcW w:w="6731" w:type="dxa"/>
            <w:shd w:val="clear" w:color="auto" w:fill="auto"/>
          </w:tcPr>
          <w:p w14:paraId="29F1E6D4" w14:textId="77777777" w:rsidR="00257BEA" w:rsidRPr="00B96F0A" w:rsidRDefault="00257BEA" w:rsidP="001573BE">
            <w:pPr>
              <w:pStyle w:val="Char"/>
            </w:pPr>
            <w:r w:rsidRPr="00B96F0A">
              <w:t>Форма  информации   об устранении ООС несоответствий и по реагированию на комментарии,  указанные в отчетах экспертной группы  по результатам проведенной оценки</w:t>
            </w:r>
          </w:p>
        </w:tc>
      </w:tr>
      <w:tr w:rsidR="00B96F0A" w:rsidRPr="00B96F0A" w14:paraId="5C62EB23" w14:textId="77777777" w:rsidTr="00AA388B">
        <w:tc>
          <w:tcPr>
            <w:tcW w:w="2999" w:type="dxa"/>
            <w:shd w:val="clear" w:color="auto" w:fill="auto"/>
          </w:tcPr>
          <w:p w14:paraId="351922C5" w14:textId="77777777" w:rsidR="0070793C" w:rsidRPr="00B96F0A" w:rsidRDefault="0070793C" w:rsidP="00124994">
            <w:pPr>
              <w:pStyle w:val="a3"/>
              <w:ind w:left="0"/>
              <w:jc w:val="both"/>
              <w:rPr>
                <w:bCs w:val="0"/>
              </w:rPr>
            </w:pPr>
            <w:r w:rsidRPr="00B96F0A">
              <w:rPr>
                <w:bCs w:val="0"/>
              </w:rPr>
              <w:t>Ф.КЦА-ПА4</w:t>
            </w:r>
            <w:r w:rsidR="007D1CAC" w:rsidRPr="00B96F0A">
              <w:rPr>
                <w:bCs w:val="0"/>
              </w:rPr>
              <w:t>ООС</w:t>
            </w:r>
            <w:r w:rsidRPr="00B96F0A">
              <w:rPr>
                <w:bCs w:val="0"/>
              </w:rPr>
              <w:t>.Д.Лаб.1</w:t>
            </w:r>
          </w:p>
        </w:tc>
        <w:tc>
          <w:tcPr>
            <w:tcW w:w="6731" w:type="dxa"/>
            <w:shd w:val="clear" w:color="auto" w:fill="auto"/>
          </w:tcPr>
          <w:p w14:paraId="20579E5C" w14:textId="77777777" w:rsidR="0070793C" w:rsidRPr="00B96F0A" w:rsidRDefault="0070793C" w:rsidP="001573BE">
            <w:pPr>
              <w:pStyle w:val="Char"/>
            </w:pPr>
            <w:r w:rsidRPr="00B96F0A">
              <w:t>Укр</w:t>
            </w:r>
            <w:r w:rsidR="00AD0E48" w:rsidRPr="00B96F0A">
              <w:t>у</w:t>
            </w:r>
            <w:r w:rsidRPr="00B96F0A">
              <w:t>пненные методы, подлежащие к оценке при инспекционном контроле за деятельностью аккредитованной Лаборатории</w:t>
            </w:r>
          </w:p>
        </w:tc>
      </w:tr>
      <w:tr w:rsidR="00B96F0A" w:rsidRPr="00B96F0A" w14:paraId="1BBBD066" w14:textId="77777777" w:rsidTr="00AA388B">
        <w:tc>
          <w:tcPr>
            <w:tcW w:w="2999" w:type="dxa"/>
            <w:shd w:val="clear" w:color="auto" w:fill="auto"/>
          </w:tcPr>
          <w:p w14:paraId="59E39500" w14:textId="77777777" w:rsidR="0070793C" w:rsidRPr="00B96F0A" w:rsidRDefault="0070793C" w:rsidP="0070793C">
            <w:pPr>
              <w:pStyle w:val="a3"/>
              <w:ind w:left="0"/>
              <w:jc w:val="both"/>
              <w:rPr>
                <w:bCs w:val="0"/>
              </w:rPr>
            </w:pPr>
            <w:r w:rsidRPr="00B96F0A">
              <w:rPr>
                <w:bCs w:val="0"/>
              </w:rPr>
              <w:t>Ф.КЦА-ПА4</w:t>
            </w:r>
            <w:r w:rsidR="007D1CAC" w:rsidRPr="00B96F0A">
              <w:rPr>
                <w:bCs w:val="0"/>
              </w:rPr>
              <w:t>ООС</w:t>
            </w:r>
            <w:r w:rsidRPr="00B96F0A">
              <w:rPr>
                <w:bCs w:val="0"/>
              </w:rPr>
              <w:t>.Д.ППК.1</w:t>
            </w:r>
          </w:p>
        </w:tc>
        <w:tc>
          <w:tcPr>
            <w:tcW w:w="6731" w:type="dxa"/>
            <w:shd w:val="clear" w:color="auto" w:fill="auto"/>
          </w:tcPr>
          <w:p w14:paraId="0AD80170" w14:textId="77777777" w:rsidR="0070793C" w:rsidRPr="00B96F0A" w:rsidRDefault="0070793C" w:rsidP="001573BE">
            <w:pPr>
              <w:pStyle w:val="Char"/>
            </w:pPr>
            <w:r w:rsidRPr="00B96F0A">
              <w:t>Укр</w:t>
            </w:r>
            <w:r w:rsidR="00AD0E48" w:rsidRPr="00B96F0A">
              <w:t>у</w:t>
            </w:r>
            <w:r w:rsidRPr="00B96F0A">
              <w:t>пненные методы, подлежащие к оценке при инспекционном контроле за деятельностью аккредитованного провайдера программ проверки квалификации</w:t>
            </w:r>
          </w:p>
        </w:tc>
      </w:tr>
    </w:tbl>
    <w:p w14:paraId="2B8E44D6" w14:textId="77777777" w:rsidR="00716F63" w:rsidRPr="00B96F0A" w:rsidRDefault="00716F63" w:rsidP="00B37555">
      <w:pPr>
        <w:ind w:firstLine="720"/>
        <w:jc w:val="both"/>
      </w:pPr>
    </w:p>
    <w:p w14:paraId="0BF38B5B" w14:textId="77777777" w:rsidR="00333FB2" w:rsidRPr="00B96F0A" w:rsidRDefault="00716F63" w:rsidP="00961BBA">
      <w:pPr>
        <w:ind w:firstLine="720"/>
        <w:jc w:val="both"/>
      </w:pPr>
      <w:r w:rsidRPr="00B96F0A">
        <w:t xml:space="preserve">   </w:t>
      </w:r>
    </w:p>
    <w:p w14:paraId="1935CBB9" w14:textId="77777777" w:rsidR="00333FB2" w:rsidRPr="00B96F0A" w:rsidRDefault="00333FB2" w:rsidP="00333FB2">
      <w:pPr>
        <w:jc w:val="center"/>
        <w:rPr>
          <w:b/>
        </w:rPr>
      </w:pPr>
      <w:r w:rsidRPr="00B96F0A">
        <w:rPr>
          <w:b/>
        </w:rPr>
        <w:t>3 Термины и определения</w:t>
      </w:r>
    </w:p>
    <w:p w14:paraId="3FD52B62" w14:textId="77777777" w:rsidR="00333FB2" w:rsidRPr="00B96F0A" w:rsidRDefault="00333FB2" w:rsidP="00333FB2">
      <w:pPr>
        <w:jc w:val="center"/>
      </w:pPr>
    </w:p>
    <w:p w14:paraId="6FEE2AC3" w14:textId="77777777" w:rsidR="00333FB2" w:rsidRPr="00B96F0A" w:rsidRDefault="0071626E" w:rsidP="00333FB2">
      <w:pPr>
        <w:ind w:firstLine="709"/>
        <w:jc w:val="both"/>
      </w:pPr>
      <w:r w:rsidRPr="00B96F0A">
        <w:t xml:space="preserve">В настоящей процедуре используются термины и определения, установленные в ISO/IEC 17000, ISO/IEC 17011, </w:t>
      </w:r>
      <w:r w:rsidR="00B7648E" w:rsidRPr="00B96F0A">
        <w:t xml:space="preserve">КЦА-ПА 1 ООС, </w:t>
      </w:r>
      <w:r w:rsidRPr="00B96F0A">
        <w:t>КЦ</w:t>
      </w:r>
      <w:r w:rsidR="00F171F3">
        <w:t xml:space="preserve">А-ПА 3 ООС, </w:t>
      </w:r>
      <w:r w:rsidRPr="00B96F0A">
        <w:t>а также приведенные ниже:</w:t>
      </w:r>
    </w:p>
    <w:p w14:paraId="1EEB64B7" w14:textId="77777777" w:rsidR="001E4727" w:rsidRPr="00B96F0A" w:rsidRDefault="001E4727" w:rsidP="001E4727">
      <w:pPr>
        <w:pStyle w:val="af0"/>
        <w:ind w:firstLine="708"/>
      </w:pPr>
      <w:r w:rsidRPr="00B96F0A">
        <w:rPr>
          <w:b/>
        </w:rPr>
        <w:t>предоставление аккредитации</w:t>
      </w:r>
      <w:r w:rsidRPr="00B96F0A">
        <w:t xml:space="preserve"> - присвоение аккредитации в определенной области аккредитации. </w:t>
      </w:r>
    </w:p>
    <w:p w14:paraId="47838D48" w14:textId="77777777" w:rsidR="001E4727" w:rsidRPr="00B96F0A" w:rsidRDefault="001E4727" w:rsidP="00986862">
      <w:pPr>
        <w:pStyle w:val="af0"/>
        <w:ind w:firstLine="708"/>
        <w:jc w:val="both"/>
      </w:pPr>
      <w:r w:rsidRPr="00B96F0A">
        <w:rPr>
          <w:b/>
        </w:rPr>
        <w:t>ц</w:t>
      </w:r>
      <w:r w:rsidR="00A3674B" w:rsidRPr="00B96F0A">
        <w:rPr>
          <w:b/>
        </w:rPr>
        <w:t>икл аккредитации</w:t>
      </w:r>
      <w:r w:rsidR="00A3674B" w:rsidRPr="00B96F0A">
        <w:t xml:space="preserve"> - начинается с </w:t>
      </w:r>
      <w:r w:rsidRPr="00B96F0A">
        <w:t>даты</w:t>
      </w:r>
      <w:r w:rsidR="00A3674B" w:rsidRPr="00B96F0A">
        <w:t xml:space="preserve"> </w:t>
      </w:r>
      <w:r w:rsidRPr="00B96F0A">
        <w:t xml:space="preserve">решения (или следующей за ней даты) о предоставлении первичной аккредитации ООС или решения после его </w:t>
      </w:r>
      <w:r w:rsidR="00752C4B" w:rsidRPr="00B96F0A">
        <w:t>пере</w:t>
      </w:r>
      <w:r w:rsidRPr="00B96F0A">
        <w:t>оценки.</w:t>
      </w:r>
    </w:p>
    <w:p w14:paraId="1CCFE3F7" w14:textId="77777777" w:rsidR="0071626E" w:rsidRPr="00B96F0A" w:rsidRDefault="00752C4B" w:rsidP="00986862">
      <w:pPr>
        <w:pStyle w:val="af0"/>
        <w:ind w:firstLine="708"/>
        <w:jc w:val="both"/>
      </w:pPr>
      <w:r w:rsidRPr="00B96F0A">
        <w:rPr>
          <w:b/>
        </w:rPr>
        <w:t>пере</w:t>
      </w:r>
      <w:r w:rsidR="0071626E" w:rsidRPr="00B96F0A">
        <w:rPr>
          <w:b/>
        </w:rPr>
        <w:t>оценка</w:t>
      </w:r>
      <w:r w:rsidR="00A3674B" w:rsidRPr="00B96F0A">
        <w:t xml:space="preserve"> </w:t>
      </w:r>
      <w:r w:rsidR="0071626E" w:rsidRPr="00B96F0A">
        <w:t>-</w:t>
      </w:r>
      <w:r w:rsidR="00A3674B" w:rsidRPr="00B96F0A">
        <w:t xml:space="preserve"> </w:t>
      </w:r>
      <w:r w:rsidR="0071626E" w:rsidRPr="00B96F0A">
        <w:t xml:space="preserve">оценка, выполняемая для возобновления цикла аккредитации. </w:t>
      </w:r>
    </w:p>
    <w:p w14:paraId="6E694847" w14:textId="77777777" w:rsidR="0071626E" w:rsidRPr="00B96F0A" w:rsidRDefault="0071626E" w:rsidP="00986862">
      <w:pPr>
        <w:pStyle w:val="af0"/>
        <w:ind w:firstLine="708"/>
        <w:jc w:val="both"/>
      </w:pPr>
      <w:r w:rsidRPr="00B96F0A">
        <w:rPr>
          <w:b/>
        </w:rPr>
        <w:lastRenderedPageBreak/>
        <w:t>программа оценки</w:t>
      </w:r>
      <w:r w:rsidRPr="00B96F0A">
        <w:t xml:space="preserve"> - комплекс оценок, соответствующий конкретной схеме аккредитации, который орган по аккредитации (КЦА) выполняет применительно к конкретному ООС</w:t>
      </w:r>
      <w:r w:rsidR="00986862" w:rsidRPr="00B96F0A">
        <w:t xml:space="preserve"> </w:t>
      </w:r>
      <w:r w:rsidRPr="00B96F0A">
        <w:t>за цикл аккредитации.</w:t>
      </w:r>
    </w:p>
    <w:p w14:paraId="5806CBEB" w14:textId="77777777" w:rsidR="00333FB2" w:rsidRPr="00B96F0A" w:rsidRDefault="001E4727" w:rsidP="00986862">
      <w:pPr>
        <w:pStyle w:val="af0"/>
        <w:ind w:firstLine="708"/>
        <w:jc w:val="both"/>
      </w:pPr>
      <w:r w:rsidRPr="00B96F0A">
        <w:rPr>
          <w:b/>
        </w:rPr>
        <w:t>и</w:t>
      </w:r>
      <w:r w:rsidR="00333FB2" w:rsidRPr="00B96F0A">
        <w:rPr>
          <w:b/>
        </w:rPr>
        <w:t>нспекционный контроль</w:t>
      </w:r>
      <w:r w:rsidR="00333FB2" w:rsidRPr="00B96F0A">
        <w:t xml:space="preserve"> – набор видов деятельности</w:t>
      </w:r>
      <w:r w:rsidRPr="00B96F0A">
        <w:t xml:space="preserve"> по оценкам</w:t>
      </w:r>
      <w:r w:rsidR="00333FB2" w:rsidRPr="00B96F0A">
        <w:t>, кроме п</w:t>
      </w:r>
      <w:r w:rsidR="00752C4B" w:rsidRPr="00B96F0A">
        <w:t>ере</w:t>
      </w:r>
      <w:r w:rsidR="00333FB2" w:rsidRPr="00B96F0A">
        <w:t>оценки, по мониторингу непрерывного выполнения аккредитованным ООС требований аккредитации.</w:t>
      </w:r>
    </w:p>
    <w:p w14:paraId="17C9E797" w14:textId="77777777" w:rsidR="001E4727" w:rsidRPr="00B96F0A" w:rsidRDefault="001E4727" w:rsidP="001E4727">
      <w:pPr>
        <w:pStyle w:val="af0"/>
        <w:ind w:firstLine="708"/>
      </w:pPr>
      <w:r w:rsidRPr="00B96F0A">
        <w:rPr>
          <w:b/>
        </w:rPr>
        <w:t>расширение аккредитации</w:t>
      </w:r>
      <w:r w:rsidRPr="00B96F0A">
        <w:t xml:space="preserve"> - включение дополнительных видов деятельности по оценке соответствия в область аккредитации;</w:t>
      </w:r>
    </w:p>
    <w:p w14:paraId="37C650F1" w14:textId="77777777" w:rsidR="001E4727" w:rsidRPr="00B96F0A" w:rsidRDefault="001E4727" w:rsidP="001E4727">
      <w:pPr>
        <w:pStyle w:val="af0"/>
        <w:ind w:firstLine="708"/>
      </w:pPr>
      <w:r w:rsidRPr="00B96F0A">
        <w:rPr>
          <w:b/>
        </w:rPr>
        <w:t>сокращение аккредитации</w:t>
      </w:r>
      <w:r w:rsidRPr="00B96F0A">
        <w:t xml:space="preserve"> -</w:t>
      </w:r>
      <w:r w:rsidR="00A3674B" w:rsidRPr="00B96F0A">
        <w:t xml:space="preserve"> </w:t>
      </w:r>
      <w:r w:rsidRPr="00B96F0A">
        <w:t>отмена части области аккредитации.</w:t>
      </w:r>
    </w:p>
    <w:p w14:paraId="4E1BF329" w14:textId="77777777" w:rsidR="001E4727" w:rsidRPr="00B96F0A" w:rsidRDefault="001E4727" w:rsidP="001E4727">
      <w:pPr>
        <w:pStyle w:val="af0"/>
        <w:ind w:firstLine="708"/>
      </w:pPr>
      <w:r w:rsidRPr="00B96F0A">
        <w:rPr>
          <w:b/>
        </w:rPr>
        <w:t>приостановление аккредитации</w:t>
      </w:r>
      <w:r w:rsidRPr="00B96F0A">
        <w:t xml:space="preserve"> - введение временного ограничения для всей или части области аккредитации.</w:t>
      </w:r>
    </w:p>
    <w:p w14:paraId="214C3BEC" w14:textId="77777777" w:rsidR="001E4727" w:rsidRPr="00B96F0A" w:rsidRDefault="00B7648E" w:rsidP="001E4727">
      <w:pPr>
        <w:pStyle w:val="af0"/>
        <w:ind w:firstLine="360"/>
      </w:pPr>
      <w:r w:rsidRPr="00B96F0A">
        <w:t xml:space="preserve">     </w:t>
      </w:r>
      <w:r w:rsidR="001E4727" w:rsidRPr="00B96F0A">
        <w:rPr>
          <w:b/>
        </w:rPr>
        <w:t>отмена аккредитации</w:t>
      </w:r>
      <w:r w:rsidR="00A3674B" w:rsidRPr="00B96F0A">
        <w:t xml:space="preserve"> </w:t>
      </w:r>
      <w:r w:rsidR="001E4727" w:rsidRPr="00B96F0A">
        <w:t>- отмена аккредитации для всей области.</w:t>
      </w:r>
    </w:p>
    <w:p w14:paraId="04A37FEA" w14:textId="77777777" w:rsidR="00B37555" w:rsidRPr="00B96F0A" w:rsidRDefault="00B37555" w:rsidP="001E4727">
      <w:pPr>
        <w:pStyle w:val="af0"/>
        <w:ind w:firstLine="360"/>
      </w:pPr>
    </w:p>
    <w:p w14:paraId="0F6EE9CF" w14:textId="77777777" w:rsidR="00333FB2" w:rsidRPr="00B96F0A" w:rsidRDefault="00333FB2" w:rsidP="00333FB2">
      <w:pPr>
        <w:pStyle w:val="7"/>
        <w:keepNext/>
        <w:numPr>
          <w:ilvl w:val="0"/>
          <w:numId w:val="1"/>
        </w:numPr>
        <w:spacing w:before="0" w:after="0"/>
        <w:jc w:val="center"/>
        <w:rPr>
          <w:b/>
        </w:rPr>
      </w:pPr>
      <w:r w:rsidRPr="00B96F0A">
        <w:rPr>
          <w:b/>
        </w:rPr>
        <w:t>Обозначения и сокращения</w:t>
      </w:r>
    </w:p>
    <w:p w14:paraId="2D0C6DB6" w14:textId="77777777" w:rsidR="00333FB2" w:rsidRPr="00B96F0A" w:rsidRDefault="00333FB2" w:rsidP="00333FB2"/>
    <w:p w14:paraId="50D9ABD8" w14:textId="77777777" w:rsidR="00333FB2" w:rsidRPr="00B96F0A" w:rsidRDefault="00333FB2" w:rsidP="00333FB2">
      <w:pPr>
        <w:ind w:firstLine="720"/>
        <w:jc w:val="both"/>
      </w:pPr>
      <w:r w:rsidRPr="00B96F0A">
        <w:t>В настоящей процедуре использованы следующие сокращенные обозначения:</w:t>
      </w:r>
    </w:p>
    <w:p w14:paraId="49A2574F" w14:textId="77777777" w:rsidR="00333FB2" w:rsidRPr="00B96F0A" w:rsidRDefault="00333FB2" w:rsidP="00333FB2">
      <w:pPr>
        <w:ind w:firstLine="720"/>
        <w:jc w:val="both"/>
      </w:pPr>
      <w:r w:rsidRPr="00B96F0A">
        <w:t>ИК – инспекционный контроль за деятельностью аккредитованн</w:t>
      </w:r>
      <w:r w:rsidR="00986862" w:rsidRPr="00B96F0A">
        <w:t>ого</w:t>
      </w:r>
      <w:r w:rsidRPr="00B96F0A">
        <w:t xml:space="preserve"> ООС</w:t>
      </w:r>
    </w:p>
    <w:p w14:paraId="73FC435E" w14:textId="77777777" w:rsidR="00333FB2" w:rsidRPr="00B96F0A" w:rsidRDefault="00333FB2" w:rsidP="00333FB2">
      <w:pPr>
        <w:ind w:firstLine="720"/>
        <w:jc w:val="both"/>
      </w:pPr>
      <w:r w:rsidRPr="00B96F0A">
        <w:t>КЦА – Кыргызский центр аккредита</w:t>
      </w:r>
      <w:r w:rsidR="00BE49FC" w:rsidRPr="00B96F0A">
        <w:t>ции</w:t>
      </w:r>
    </w:p>
    <w:p w14:paraId="2FB16CE7" w14:textId="77777777" w:rsidR="00333FB2" w:rsidRPr="00B96F0A" w:rsidRDefault="00333FB2" w:rsidP="00333FB2">
      <w:pPr>
        <w:ind w:firstLine="720"/>
        <w:jc w:val="both"/>
      </w:pPr>
      <w:r w:rsidRPr="00B96F0A">
        <w:t>МЛС – межлабораторн</w:t>
      </w:r>
      <w:r w:rsidR="002C1AFB" w:rsidRPr="00B96F0A">
        <w:t>ое</w:t>
      </w:r>
      <w:r w:rsidRPr="00B96F0A">
        <w:t xml:space="preserve"> </w:t>
      </w:r>
      <w:r w:rsidR="002C1AFB" w:rsidRPr="00B96F0A">
        <w:t>сличение/сравнение</w:t>
      </w:r>
    </w:p>
    <w:p w14:paraId="44ABA838" w14:textId="77777777" w:rsidR="00333FB2" w:rsidRPr="00B96F0A" w:rsidRDefault="00333FB2" w:rsidP="00333FB2">
      <w:pPr>
        <w:ind w:firstLine="720"/>
        <w:jc w:val="both"/>
      </w:pPr>
      <w:r w:rsidRPr="00B96F0A">
        <w:t>ООС - орган по оценке соответствия</w:t>
      </w:r>
    </w:p>
    <w:p w14:paraId="08613F11" w14:textId="77777777" w:rsidR="00333FB2" w:rsidRPr="00B96F0A" w:rsidRDefault="00BE49FC" w:rsidP="00333FB2">
      <w:pPr>
        <w:ind w:firstLine="720"/>
        <w:jc w:val="both"/>
      </w:pPr>
      <w:r w:rsidRPr="00B96F0A">
        <w:t>СМ – система менеджмента</w:t>
      </w:r>
    </w:p>
    <w:p w14:paraId="15BD3709" w14:textId="77777777" w:rsidR="00333FB2" w:rsidRPr="00B96F0A" w:rsidRDefault="00333FB2" w:rsidP="00333FB2">
      <w:pPr>
        <w:pStyle w:val="30"/>
        <w:rPr>
          <w:lang w:val="ru-RU" w:eastAsia="ru-RU"/>
        </w:rPr>
      </w:pPr>
      <w:r w:rsidRPr="00B96F0A">
        <w:rPr>
          <w:lang w:val="ru-RU" w:eastAsia="ru-RU"/>
        </w:rPr>
        <w:t>ООРА – отдел ор</w:t>
      </w:r>
      <w:r w:rsidR="00BE49FC" w:rsidRPr="00B96F0A">
        <w:rPr>
          <w:lang w:val="ru-RU" w:eastAsia="ru-RU"/>
        </w:rPr>
        <w:t>ганизации работ по аккредитации</w:t>
      </w:r>
    </w:p>
    <w:p w14:paraId="16F50F2A" w14:textId="77777777" w:rsidR="002C1AFB" w:rsidRPr="00B96F0A" w:rsidRDefault="002C1AFB" w:rsidP="002C1AFB">
      <w:pPr>
        <w:ind w:firstLine="720"/>
        <w:jc w:val="both"/>
      </w:pPr>
      <w:r w:rsidRPr="00B96F0A">
        <w:t>ПК - проверка квалификации</w:t>
      </w:r>
    </w:p>
    <w:p w14:paraId="52538F41" w14:textId="77777777" w:rsidR="002C1AFB" w:rsidRPr="00B96F0A" w:rsidRDefault="002C1AFB" w:rsidP="00333FB2">
      <w:pPr>
        <w:pStyle w:val="30"/>
        <w:rPr>
          <w:lang w:val="ru-RU"/>
        </w:rPr>
      </w:pPr>
    </w:p>
    <w:p w14:paraId="6AAB9803" w14:textId="77777777" w:rsidR="0071626E" w:rsidRPr="00B96F0A" w:rsidRDefault="00333FB2" w:rsidP="00333FB2">
      <w:pPr>
        <w:jc w:val="center"/>
        <w:rPr>
          <w:b/>
        </w:rPr>
      </w:pPr>
      <w:r w:rsidRPr="00B96F0A">
        <w:rPr>
          <w:b/>
        </w:rPr>
        <w:t>5</w:t>
      </w:r>
      <w:r w:rsidR="002C1AFB" w:rsidRPr="00B96F0A">
        <w:rPr>
          <w:b/>
        </w:rPr>
        <w:t>.</w:t>
      </w:r>
      <w:r w:rsidRPr="00B96F0A">
        <w:rPr>
          <w:b/>
        </w:rPr>
        <w:t xml:space="preserve">  </w:t>
      </w:r>
      <w:r w:rsidR="0071626E" w:rsidRPr="00B96F0A">
        <w:rPr>
          <w:b/>
        </w:rPr>
        <w:t>Общие положения</w:t>
      </w:r>
    </w:p>
    <w:p w14:paraId="53F39E67" w14:textId="77777777" w:rsidR="0071626E" w:rsidRPr="00B96F0A" w:rsidRDefault="00333FB2" w:rsidP="00333FB2">
      <w:pPr>
        <w:jc w:val="both"/>
      </w:pPr>
      <w:r w:rsidRPr="00B96F0A">
        <w:tab/>
      </w:r>
    </w:p>
    <w:p w14:paraId="4410C429" w14:textId="77777777" w:rsidR="00FF5A45" w:rsidRPr="00FF5A45" w:rsidRDefault="00333FB2" w:rsidP="00254BA5">
      <w:pPr>
        <w:ind w:firstLine="708"/>
        <w:jc w:val="both"/>
        <w:rPr>
          <w:color w:val="0000CC"/>
        </w:rPr>
      </w:pPr>
      <w:r w:rsidRPr="00B96F0A">
        <w:t xml:space="preserve">5.1 </w:t>
      </w:r>
      <w:r w:rsidR="0071626E" w:rsidRPr="00B96F0A">
        <w:t>Цикл аккредитации  ООС начинается с даты решения (или следующей за ней даты) о предоставлении первичной аккредитации или решения после п</w:t>
      </w:r>
      <w:r w:rsidR="00752C4B" w:rsidRPr="00B96F0A">
        <w:t>ере</w:t>
      </w:r>
      <w:r w:rsidR="0071626E" w:rsidRPr="00B96F0A">
        <w:t xml:space="preserve">оценки и </w:t>
      </w:r>
      <w:r w:rsidR="00FF5A45" w:rsidRPr="00FF5A45">
        <w:rPr>
          <w:color w:val="0000CC"/>
        </w:rPr>
        <w:t>составляет 4 года.</w:t>
      </w:r>
    </w:p>
    <w:p w14:paraId="52424491" w14:textId="77777777" w:rsidR="0071626E" w:rsidRPr="00B96F0A" w:rsidRDefault="0071626E" w:rsidP="00254BA5">
      <w:pPr>
        <w:pStyle w:val="af0"/>
        <w:ind w:firstLine="708"/>
        <w:jc w:val="both"/>
      </w:pPr>
      <w:r w:rsidRPr="00B96F0A">
        <w:t>5.2 КЦА применя</w:t>
      </w:r>
      <w:r w:rsidR="00663FED" w:rsidRPr="00B96F0A">
        <w:t>ет</w:t>
      </w:r>
      <w:r w:rsidRPr="00B96F0A">
        <w:t xml:space="preserve"> программу оценки для оценки деятельности </w:t>
      </w:r>
      <w:r w:rsidR="001E4727" w:rsidRPr="00B96F0A">
        <w:t xml:space="preserve">ООС </w:t>
      </w:r>
      <w:r w:rsidRPr="00B96F0A">
        <w:t xml:space="preserve">в течение цикла аккредитации, для обеспечения уверенности в том, что все виды деятельности по оценке соответствия из области аккредитации </w:t>
      </w:r>
      <w:r w:rsidR="00663FED" w:rsidRPr="00B96F0A">
        <w:t xml:space="preserve">ООС </w:t>
      </w:r>
      <w:r w:rsidRPr="00B96F0A">
        <w:t>на соответствующих местах расположения оцениваются в течение цикла аккредитации</w:t>
      </w:r>
      <w:r w:rsidR="001E4727" w:rsidRPr="00B96F0A">
        <w:t>.</w:t>
      </w:r>
    </w:p>
    <w:p w14:paraId="534D4930" w14:textId="63C27AE6" w:rsidR="00663FED" w:rsidRPr="00400076" w:rsidRDefault="00663FED" w:rsidP="00254BA5">
      <w:pPr>
        <w:pStyle w:val="af0"/>
        <w:ind w:firstLine="708"/>
        <w:jc w:val="both"/>
        <w:rPr>
          <w:color w:val="FF00FF"/>
          <w:lang w:val="ky-KG"/>
        </w:rPr>
      </w:pPr>
      <w:r w:rsidRPr="00B96F0A">
        <w:t>5.3 При формировании программы оценки КЦА учитыва</w:t>
      </w:r>
      <w:r w:rsidR="00DA3B81" w:rsidRPr="00B96F0A">
        <w:t xml:space="preserve">ет </w:t>
      </w:r>
      <w:r w:rsidRPr="00B96F0A">
        <w:t xml:space="preserve">такие факторы, как знания, полученные </w:t>
      </w:r>
      <w:r w:rsidR="00DA3B81" w:rsidRPr="00B96F0A">
        <w:t>КЦА</w:t>
      </w:r>
      <w:r w:rsidRPr="00B96F0A">
        <w:t xml:space="preserve"> о </w:t>
      </w:r>
      <w:r w:rsidR="00DA3B81" w:rsidRPr="00B96F0A">
        <w:t>СМ</w:t>
      </w:r>
      <w:r w:rsidRPr="00B96F0A">
        <w:t xml:space="preserve"> и деятельности</w:t>
      </w:r>
      <w:r w:rsidR="006A1D88" w:rsidRPr="00B96F0A">
        <w:t xml:space="preserve"> </w:t>
      </w:r>
      <w:r w:rsidR="00DA3B81" w:rsidRPr="00B96F0A">
        <w:t>ООС</w:t>
      </w:r>
      <w:r w:rsidR="006A1D88" w:rsidRPr="00B96F0A">
        <w:t xml:space="preserve"> с учетом рисков</w:t>
      </w:r>
      <w:r w:rsidR="00DA3B81" w:rsidRPr="00B96F0A">
        <w:t>,</w:t>
      </w:r>
      <w:r w:rsidR="007D1CAC" w:rsidRPr="00B96F0A">
        <w:t xml:space="preserve"> также</w:t>
      </w:r>
      <w:r w:rsidR="00DA3B81" w:rsidRPr="00B96F0A">
        <w:t xml:space="preserve"> включая положение, указанное в разделе 7 настоящей процедуры.</w:t>
      </w:r>
      <w:r w:rsidR="00F46F46">
        <w:t xml:space="preserve"> </w:t>
      </w:r>
      <w:r w:rsidR="00F46F46" w:rsidRPr="00AA388B">
        <w:rPr>
          <w:color w:val="0000CC"/>
        </w:rPr>
        <w:t xml:space="preserve">При формировании экспертной группы по оценке ООС, </w:t>
      </w:r>
      <w:r w:rsidR="00400076" w:rsidRPr="00AA388B">
        <w:rPr>
          <w:color w:val="0000CC"/>
          <w:lang w:val="ky-KG"/>
        </w:rPr>
        <w:t>учитывается, что в течение цикла аккредитации один и тот же ведущий оценщик не назначается более двух раз подряд.</w:t>
      </w:r>
    </w:p>
    <w:p w14:paraId="56FDA076" w14:textId="77777777" w:rsidR="00B16897" w:rsidRPr="00AA388B" w:rsidRDefault="00B16897" w:rsidP="00254BA5">
      <w:pPr>
        <w:pStyle w:val="af0"/>
        <w:ind w:firstLine="708"/>
        <w:jc w:val="both"/>
        <w:rPr>
          <w:lang w:val="ky-KG"/>
        </w:rPr>
      </w:pPr>
      <w:r w:rsidRPr="00AA388B">
        <w:rPr>
          <w:lang w:val="ky-KG"/>
        </w:rPr>
        <w:t xml:space="preserve">5.4 </w:t>
      </w:r>
      <w:r w:rsidR="005D1424" w:rsidRPr="00AA388B">
        <w:rPr>
          <w:lang w:val="ky-KG"/>
        </w:rPr>
        <w:t>В случае ИК/переоценки ООС должен предоставить в КЦА /ведущему оценщику актуальные документы своей СМ с предоставлением доказательств выполнения процессов (внутреннего аудита, приобретения нового оборудования, приема нового персонала, анализа со стороны руководства и др.) за 1 месяц до очередной оценки в форме папки установленного формата «Документы ООС.ДД,ММ.ГГГГ» (Требуется переименовать, указав название ООС и дату заполнения папки), которая доступна на сайте КЦА.</w:t>
      </w:r>
    </w:p>
    <w:p w14:paraId="5B01A987" w14:textId="77777777" w:rsidR="00594100" w:rsidRPr="00AA388B" w:rsidRDefault="00594100" w:rsidP="00254BA5">
      <w:pPr>
        <w:jc w:val="both"/>
        <w:rPr>
          <w:lang w:val="ky-KG"/>
        </w:rPr>
      </w:pPr>
      <w:r w:rsidRPr="00AA388B">
        <w:t xml:space="preserve">         </w:t>
      </w:r>
      <w:r w:rsidR="001573BE" w:rsidRPr="00AA388B">
        <w:rPr>
          <w:lang w:val="ky-KG"/>
        </w:rPr>
        <w:t xml:space="preserve">   </w:t>
      </w:r>
      <w:r w:rsidRPr="00AA388B">
        <w:t>5.</w:t>
      </w:r>
      <w:r w:rsidR="005D1424" w:rsidRPr="00AA388B">
        <w:rPr>
          <w:lang w:val="ky-KG"/>
        </w:rPr>
        <w:t>5</w:t>
      </w:r>
      <w:r w:rsidRPr="00AA388B">
        <w:t xml:space="preserve"> </w:t>
      </w:r>
      <w:r w:rsidR="009E1F6F" w:rsidRPr="00AA388B">
        <w:rPr>
          <w:lang w:val="ky-KG"/>
        </w:rPr>
        <w:t>Р</w:t>
      </w:r>
      <w:proofErr w:type="spellStart"/>
      <w:r w:rsidRPr="00AA388B">
        <w:t>уководители</w:t>
      </w:r>
      <w:proofErr w:type="spellEnd"/>
      <w:r w:rsidRPr="00AA388B">
        <w:t xml:space="preserve"> соответствующих схем аккредитации КЦА</w:t>
      </w:r>
      <w:r w:rsidR="009E1F6F" w:rsidRPr="00AA388B">
        <w:rPr>
          <w:lang w:val="ky-KG"/>
        </w:rPr>
        <w:t xml:space="preserve"> и назначенные ведущие оценщики</w:t>
      </w:r>
      <w:r w:rsidRPr="00AA388B">
        <w:tab/>
      </w:r>
      <w:r w:rsidR="00935650" w:rsidRPr="00AA388B">
        <w:t xml:space="preserve"> провод</w:t>
      </w:r>
      <w:r w:rsidR="009E1F6F" w:rsidRPr="00AA388B">
        <w:rPr>
          <w:lang w:val="ky-KG"/>
        </w:rPr>
        <w:t>я</w:t>
      </w:r>
      <w:r w:rsidR="00935650" w:rsidRPr="00AA388B">
        <w:t>т а</w:t>
      </w:r>
      <w:r w:rsidRPr="00AA388B">
        <w:t xml:space="preserve">нализ рисков в процессах оценки ООС, </w:t>
      </w:r>
      <w:r w:rsidR="00935650" w:rsidRPr="00AA388B">
        <w:t xml:space="preserve">включая анализ </w:t>
      </w:r>
      <w:r w:rsidRPr="00AA388B">
        <w:t xml:space="preserve">для принятия решения о проведении удаленной оценки ООС </w:t>
      </w:r>
      <w:r w:rsidR="00935650" w:rsidRPr="00AA388B">
        <w:t xml:space="preserve">по </w:t>
      </w:r>
      <w:r w:rsidRPr="00AA388B">
        <w:t>Ф.КЦА-ПА</w:t>
      </w:r>
      <w:r w:rsidR="009E1F6F" w:rsidRPr="00AA388B">
        <w:rPr>
          <w:lang w:val="ky-KG"/>
        </w:rPr>
        <w:t>3</w:t>
      </w:r>
      <w:r w:rsidRPr="00AA388B">
        <w:t>ООС.А</w:t>
      </w:r>
      <w:r w:rsidR="009E1F6F" w:rsidRPr="00AA388B">
        <w:rPr>
          <w:lang w:val="ky-KG"/>
        </w:rPr>
        <w:t xml:space="preserve"> и определения области</w:t>
      </w:r>
      <w:r w:rsidR="00305D7A" w:rsidRPr="00AA388B">
        <w:rPr>
          <w:lang w:val="ky-KG"/>
        </w:rPr>
        <w:t>,</w:t>
      </w:r>
      <w:r w:rsidR="009E1F6F" w:rsidRPr="00AA388B">
        <w:rPr>
          <w:lang w:val="ky-KG"/>
        </w:rPr>
        <w:t xml:space="preserve"> подлежащей оценке.</w:t>
      </w:r>
    </w:p>
    <w:p w14:paraId="69D19800" w14:textId="77777777" w:rsidR="00594100" w:rsidRPr="00AA388B" w:rsidRDefault="00594100" w:rsidP="00254BA5">
      <w:pPr>
        <w:pStyle w:val="af0"/>
        <w:ind w:firstLine="708"/>
        <w:jc w:val="both"/>
      </w:pPr>
    </w:p>
    <w:p w14:paraId="28C130C9" w14:textId="77777777" w:rsidR="0071626E" w:rsidRPr="00AA388B" w:rsidRDefault="0071626E" w:rsidP="0071626E">
      <w:pPr>
        <w:jc w:val="center"/>
        <w:rPr>
          <w:b/>
        </w:rPr>
      </w:pPr>
    </w:p>
    <w:p w14:paraId="1679615E" w14:textId="77777777" w:rsidR="00254BA5" w:rsidRDefault="00254BA5" w:rsidP="0071626E">
      <w:pPr>
        <w:jc w:val="center"/>
        <w:rPr>
          <w:b/>
        </w:rPr>
      </w:pPr>
    </w:p>
    <w:p w14:paraId="49991E87" w14:textId="77777777" w:rsidR="00254BA5" w:rsidRPr="00B96F0A" w:rsidRDefault="00254BA5" w:rsidP="0071626E">
      <w:pPr>
        <w:jc w:val="center"/>
        <w:rPr>
          <w:b/>
        </w:rPr>
      </w:pPr>
    </w:p>
    <w:p w14:paraId="1234F08C" w14:textId="77777777" w:rsidR="00DA3B81" w:rsidRPr="00B96F0A" w:rsidRDefault="00F54BC8" w:rsidP="00DA3B81">
      <w:pPr>
        <w:jc w:val="center"/>
        <w:rPr>
          <w:b/>
        </w:rPr>
      </w:pPr>
      <w:r w:rsidRPr="00B96F0A">
        <w:rPr>
          <w:b/>
        </w:rPr>
        <w:t>6</w:t>
      </w:r>
      <w:r w:rsidR="002C1AFB" w:rsidRPr="00B96F0A">
        <w:rPr>
          <w:b/>
        </w:rPr>
        <w:t>.</w:t>
      </w:r>
      <w:r w:rsidRPr="00B96F0A">
        <w:rPr>
          <w:b/>
        </w:rPr>
        <w:t xml:space="preserve">  </w:t>
      </w:r>
      <w:r w:rsidR="00752C4B" w:rsidRPr="00B96F0A">
        <w:rPr>
          <w:b/>
        </w:rPr>
        <w:t>П</w:t>
      </w:r>
      <w:r w:rsidR="0070793C" w:rsidRPr="00B96F0A">
        <w:rPr>
          <w:b/>
        </w:rPr>
        <w:t>ереоценка</w:t>
      </w:r>
      <w:r w:rsidR="0071626E" w:rsidRPr="00B96F0A">
        <w:rPr>
          <w:b/>
        </w:rPr>
        <w:t xml:space="preserve"> </w:t>
      </w:r>
    </w:p>
    <w:p w14:paraId="13FCD3A0" w14:textId="77777777" w:rsidR="00DA3B81" w:rsidRPr="00B96F0A" w:rsidRDefault="00F54BC8" w:rsidP="005527E7">
      <w:pPr>
        <w:ind w:firstLine="708"/>
        <w:jc w:val="both"/>
      </w:pPr>
      <w:r w:rsidRPr="00B96F0A">
        <w:t>6.1 Перед завершением цикла аккредитации должна быть запланирована п</w:t>
      </w:r>
      <w:r w:rsidR="00752C4B" w:rsidRPr="00B96F0A">
        <w:t>ере</w:t>
      </w:r>
      <w:r w:rsidRPr="00B96F0A">
        <w:t xml:space="preserve">оценка с целью </w:t>
      </w:r>
      <w:proofErr w:type="spellStart"/>
      <w:r w:rsidRPr="00B96F0A">
        <w:t>переаккредитации</w:t>
      </w:r>
      <w:proofErr w:type="spellEnd"/>
      <w:r w:rsidR="00986862" w:rsidRPr="00B96F0A">
        <w:t xml:space="preserve"> </w:t>
      </w:r>
      <w:r w:rsidRPr="00B96F0A">
        <w:t xml:space="preserve">ООС с учетом информации, полученной по результатам </w:t>
      </w:r>
    </w:p>
    <w:p w14:paraId="654F4D68" w14:textId="77777777" w:rsidR="00F54BC8" w:rsidRDefault="00F54BC8" w:rsidP="005527E7">
      <w:pPr>
        <w:jc w:val="both"/>
      </w:pPr>
      <w:r w:rsidRPr="00B96F0A">
        <w:t xml:space="preserve">проверок, выполненных в рамках цикла аккредитации. </w:t>
      </w:r>
    </w:p>
    <w:p w14:paraId="2E597609" w14:textId="77777777" w:rsidR="00F54BC8" w:rsidRPr="00B96F0A" w:rsidRDefault="00F54BC8" w:rsidP="005527E7">
      <w:pPr>
        <w:ind w:firstLine="708"/>
        <w:jc w:val="both"/>
      </w:pPr>
      <w:r w:rsidRPr="00B96F0A">
        <w:t>6.2</w:t>
      </w:r>
      <w:r w:rsidR="00986862" w:rsidRPr="00B96F0A">
        <w:t xml:space="preserve"> </w:t>
      </w:r>
      <w:r w:rsidRPr="00B96F0A">
        <w:t>П</w:t>
      </w:r>
      <w:r w:rsidR="00752C4B" w:rsidRPr="00B96F0A">
        <w:t>ере</w:t>
      </w:r>
      <w:r w:rsidRPr="00B96F0A">
        <w:t>оценка проводится для подтверждения компетентности ООС и должна охватывать все требования стандарта (</w:t>
      </w:r>
      <w:proofErr w:type="spellStart"/>
      <w:r w:rsidRPr="00B96F0A">
        <w:t>ов</w:t>
      </w:r>
      <w:proofErr w:type="spellEnd"/>
      <w:r w:rsidRPr="00B96F0A">
        <w:t xml:space="preserve">) </w:t>
      </w:r>
      <w:r w:rsidRPr="00B96F0A">
        <w:rPr>
          <w:bCs/>
        </w:rPr>
        <w:t>по аккредитации и/или других нормативных документов</w:t>
      </w:r>
      <w:r w:rsidRPr="00B96F0A">
        <w:t xml:space="preserve">, на соответствие которым аккредитован ООС. </w:t>
      </w:r>
      <w:r w:rsidR="00DA3B81" w:rsidRPr="00B96F0A">
        <w:t xml:space="preserve"> </w:t>
      </w:r>
      <w:r w:rsidRPr="00B96F0A">
        <w:t>Решение по аккредитации должно быть принято только после п</w:t>
      </w:r>
      <w:r w:rsidR="00752C4B" w:rsidRPr="00B96F0A">
        <w:t>ере</w:t>
      </w:r>
      <w:r w:rsidRPr="00B96F0A">
        <w:t>оценки.</w:t>
      </w:r>
    </w:p>
    <w:p w14:paraId="3911F649" w14:textId="77777777" w:rsidR="00333FB2" w:rsidRPr="00B96F0A" w:rsidRDefault="00F54BC8" w:rsidP="005527E7">
      <w:pPr>
        <w:ind w:firstLine="709"/>
        <w:jc w:val="both"/>
      </w:pPr>
      <w:r w:rsidRPr="00B96F0A">
        <w:t>6</w:t>
      </w:r>
      <w:r w:rsidR="00333FB2" w:rsidRPr="00B96F0A">
        <w:t>.</w:t>
      </w:r>
      <w:r w:rsidRPr="00B96F0A">
        <w:t>4</w:t>
      </w:r>
      <w:r w:rsidR="00333FB2" w:rsidRPr="00B96F0A">
        <w:t xml:space="preserve"> П</w:t>
      </w:r>
      <w:r w:rsidR="00752C4B" w:rsidRPr="00B96F0A">
        <w:t>ерео</w:t>
      </w:r>
      <w:r w:rsidRPr="00B96F0A">
        <w:t>ценка ООС</w:t>
      </w:r>
      <w:r w:rsidR="00333FB2" w:rsidRPr="00B96F0A">
        <w:t xml:space="preserve"> проводится аналогично первичной </w:t>
      </w:r>
      <w:r w:rsidRPr="00B96F0A">
        <w:t xml:space="preserve">оценке </w:t>
      </w:r>
      <w:r w:rsidR="00333FB2" w:rsidRPr="00B96F0A">
        <w:t xml:space="preserve"> в соответствии </w:t>
      </w:r>
      <w:r w:rsidR="00D50E30" w:rsidRPr="00B96F0A">
        <w:t xml:space="preserve">с </w:t>
      </w:r>
      <w:r w:rsidR="002C1AFB" w:rsidRPr="00B96F0A">
        <w:t xml:space="preserve">  подходящим критериям аккредитации  (ISO 15189,  ISO/IEC 17020, </w:t>
      </w:r>
      <w:r w:rsidR="00740862" w:rsidRPr="00B96F0A">
        <w:t xml:space="preserve">ISO/IEC 17025, ISO/IEC 17043, </w:t>
      </w:r>
      <w:r w:rsidR="002C1AFB" w:rsidRPr="00B96F0A">
        <w:t>ISO/IEC 17065,</w:t>
      </w:r>
      <w:r w:rsidR="00740862" w:rsidRPr="00B96F0A">
        <w:t xml:space="preserve"> ISO/IEC 17021, ISO/IEC 17024, </w:t>
      </w:r>
      <w:r w:rsidR="002C1AFB" w:rsidRPr="00B96F0A">
        <w:t>ISO/TS 22003</w:t>
      </w:r>
      <w:r w:rsidR="00457E8C" w:rsidRPr="00B96F0A">
        <w:t>,</w:t>
      </w:r>
      <w:r w:rsidR="00740862" w:rsidRPr="00B96F0A">
        <w:t xml:space="preserve"> </w:t>
      </w:r>
      <w:r w:rsidR="00457E8C" w:rsidRPr="00B96F0A">
        <w:rPr>
          <w:bCs/>
        </w:rPr>
        <w:t>TS OIC/SMIIC 2</w:t>
      </w:r>
      <w:r w:rsidR="002C1AFB" w:rsidRPr="00B96F0A">
        <w:t xml:space="preserve"> и соответствующих руководств по их применению (при наличии),  также ООС,   применяющего  в своей деятельности одновременно  два или более международных стандартов по аккредитации в со</w:t>
      </w:r>
      <w:r w:rsidR="002C7140" w:rsidRPr="00B96F0A">
        <w:t>ответствии с политикой КЦА-ПЛ 8,</w:t>
      </w:r>
      <w:r w:rsidR="003B0E8D" w:rsidRPr="00B96F0A">
        <w:t xml:space="preserve"> процедур</w:t>
      </w:r>
      <w:r w:rsidR="002C1AFB" w:rsidRPr="00B96F0A">
        <w:t xml:space="preserve">ой </w:t>
      </w:r>
      <w:r w:rsidR="003911E2" w:rsidRPr="00B96F0A">
        <w:t xml:space="preserve"> </w:t>
      </w:r>
      <w:r w:rsidR="003B0E8D" w:rsidRPr="00B96F0A">
        <w:t>КЦА-ПА</w:t>
      </w:r>
      <w:r w:rsidRPr="00B96F0A">
        <w:t xml:space="preserve">3 </w:t>
      </w:r>
      <w:r w:rsidR="00123908" w:rsidRPr="00B96F0A">
        <w:t>ООС</w:t>
      </w:r>
      <w:r w:rsidR="003B0E8D" w:rsidRPr="00B96F0A">
        <w:t xml:space="preserve"> и КЦА-ПУ12.01</w:t>
      </w:r>
      <w:r w:rsidR="003B7E38" w:rsidRPr="00B96F0A">
        <w:t>.</w:t>
      </w:r>
    </w:p>
    <w:p w14:paraId="01221F26" w14:textId="77777777" w:rsidR="004242C6" w:rsidRPr="00B96F0A" w:rsidRDefault="004242C6" w:rsidP="00333FB2">
      <w:pPr>
        <w:pStyle w:val="30"/>
        <w:jc w:val="both"/>
      </w:pPr>
    </w:p>
    <w:p w14:paraId="15119301" w14:textId="77777777" w:rsidR="00333FB2" w:rsidRPr="00B96F0A" w:rsidRDefault="002C1AFB" w:rsidP="00333FB2">
      <w:pPr>
        <w:pStyle w:val="30"/>
        <w:jc w:val="center"/>
        <w:rPr>
          <w:b/>
        </w:rPr>
      </w:pPr>
      <w:r w:rsidRPr="00B96F0A">
        <w:rPr>
          <w:b/>
          <w:lang w:val="ru-RU"/>
        </w:rPr>
        <w:t>7</w:t>
      </w:r>
      <w:r w:rsidR="00333FB2" w:rsidRPr="00B96F0A">
        <w:rPr>
          <w:b/>
        </w:rPr>
        <w:t>. Инспекционный контроль</w:t>
      </w:r>
    </w:p>
    <w:p w14:paraId="5E41488E" w14:textId="77777777" w:rsidR="00333FB2" w:rsidRPr="00B96F0A" w:rsidRDefault="00333FB2" w:rsidP="00333FB2">
      <w:pPr>
        <w:pStyle w:val="30"/>
        <w:jc w:val="center"/>
        <w:rPr>
          <w:b/>
        </w:rPr>
      </w:pPr>
    </w:p>
    <w:p w14:paraId="098967F6" w14:textId="77777777" w:rsidR="00333FB2" w:rsidRPr="00B96F0A" w:rsidRDefault="00021687" w:rsidP="00333FB2">
      <w:pPr>
        <w:pStyle w:val="30"/>
        <w:rPr>
          <w:b/>
          <w:lang w:val="ru-RU"/>
        </w:rPr>
      </w:pPr>
      <w:r w:rsidRPr="00B96F0A">
        <w:rPr>
          <w:b/>
          <w:lang w:val="ru-RU"/>
        </w:rPr>
        <w:t>7</w:t>
      </w:r>
      <w:r w:rsidR="00333FB2" w:rsidRPr="00B96F0A">
        <w:rPr>
          <w:b/>
        </w:rPr>
        <w:t>.1 Общие положения</w:t>
      </w:r>
    </w:p>
    <w:p w14:paraId="7766079B" w14:textId="77777777" w:rsidR="00A06053" w:rsidRPr="00B96F0A" w:rsidRDefault="00A06053" w:rsidP="00333FB2">
      <w:pPr>
        <w:pStyle w:val="30"/>
        <w:rPr>
          <w:b/>
          <w:lang w:val="ru-RU"/>
        </w:rPr>
      </w:pPr>
    </w:p>
    <w:p w14:paraId="203EAAD7" w14:textId="77777777" w:rsidR="00B47872" w:rsidRPr="00AA388B" w:rsidRDefault="00333FB2" w:rsidP="004F31B9">
      <w:pPr>
        <w:jc w:val="both"/>
      </w:pPr>
      <w:r w:rsidRPr="00B96F0A">
        <w:t xml:space="preserve"> </w:t>
      </w:r>
      <w:r w:rsidRPr="00B96F0A">
        <w:tab/>
      </w:r>
      <w:r w:rsidR="00021687" w:rsidRPr="00B96F0A">
        <w:t>7</w:t>
      </w:r>
      <w:r w:rsidR="007D1CAC" w:rsidRPr="00B96F0A">
        <w:t xml:space="preserve">.1.1 С </w:t>
      </w:r>
      <w:r w:rsidR="00B47872" w:rsidRPr="00B96F0A">
        <w:t>целью установления непрерывного выполнения аккредитованн</w:t>
      </w:r>
      <w:r w:rsidR="00123908" w:rsidRPr="00B96F0A">
        <w:t xml:space="preserve">ым </w:t>
      </w:r>
      <w:r w:rsidR="002C1AFB" w:rsidRPr="00B96F0A">
        <w:t>ООС</w:t>
      </w:r>
      <w:r w:rsidR="00B47872" w:rsidRPr="00B96F0A">
        <w:t xml:space="preserve"> </w:t>
      </w:r>
      <w:r w:rsidR="002C1AFB" w:rsidRPr="00B96F0A">
        <w:t xml:space="preserve">требований </w:t>
      </w:r>
      <w:r w:rsidR="00B47872" w:rsidRPr="00B96F0A">
        <w:t>аккредитации</w:t>
      </w:r>
      <w:r w:rsidR="00A3674B" w:rsidRPr="00B96F0A">
        <w:t>,</w:t>
      </w:r>
      <w:r w:rsidR="00B47872" w:rsidRPr="00B96F0A">
        <w:t xml:space="preserve"> КЦА осуществляет мониторинг выполнения им обязательств, оговоренных подписанным с н</w:t>
      </w:r>
      <w:r w:rsidR="00123908" w:rsidRPr="00B96F0A">
        <w:t>им</w:t>
      </w:r>
      <w:r w:rsidR="00B47872" w:rsidRPr="00B96F0A">
        <w:t xml:space="preserve"> Договором на проведение работ по аккредитации по форме </w:t>
      </w:r>
      <w:r w:rsidR="00B47872" w:rsidRPr="00AA388B">
        <w:t>Ф.КЦА-ПА</w:t>
      </w:r>
      <w:r w:rsidR="00A70D5F" w:rsidRPr="00AA388B">
        <w:rPr>
          <w:lang w:val="ky-KG"/>
        </w:rPr>
        <w:t>12.01.Б</w:t>
      </w:r>
      <w:r w:rsidR="00E02542" w:rsidRPr="00AA388B">
        <w:t>.</w:t>
      </w:r>
      <w:r w:rsidR="000C5105" w:rsidRPr="00AA388B">
        <w:t xml:space="preserve"> </w:t>
      </w:r>
    </w:p>
    <w:p w14:paraId="5097DE29" w14:textId="77777777" w:rsidR="00AA388B" w:rsidRDefault="00B47872" w:rsidP="00AA388B">
      <w:pPr>
        <w:jc w:val="both"/>
      </w:pPr>
      <w:r w:rsidRPr="00B96F0A">
        <w:tab/>
      </w:r>
      <w:r w:rsidR="00AA388B">
        <w:t>При проведении ИК должно быть проверено выполнение:</w:t>
      </w:r>
    </w:p>
    <w:p w14:paraId="6D32A614" w14:textId="2D89BC0D" w:rsidR="00AA388B" w:rsidRDefault="00AA388B" w:rsidP="00AA388B">
      <w:pPr>
        <w:ind w:firstLine="567"/>
        <w:jc w:val="both"/>
      </w:pPr>
      <w:r>
        <w:t xml:space="preserve">- мер ООС по устранению несоответствий и реагированию на комментарии, указанные в отчетах экспертной группы </w:t>
      </w:r>
      <w:r w:rsidRPr="00AA388B">
        <w:rPr>
          <w:color w:val="0000CC"/>
        </w:rPr>
        <w:t xml:space="preserve">по предыдущей </w:t>
      </w:r>
      <w:proofErr w:type="spellStart"/>
      <w:r w:rsidRPr="00AA388B">
        <w:rPr>
          <w:color w:val="0000CC"/>
        </w:rPr>
        <w:t>оценк</w:t>
      </w:r>
      <w:proofErr w:type="spellEnd"/>
      <w:r w:rsidRPr="00AA388B">
        <w:rPr>
          <w:color w:val="0000CC"/>
          <w:lang w:val="ky-KG"/>
        </w:rPr>
        <w:t>е ООС</w:t>
      </w:r>
      <w:r>
        <w:t xml:space="preserve"> с рассмотрением наличия доказательств их результативности;</w:t>
      </w:r>
    </w:p>
    <w:p w14:paraId="4B1A4FA4" w14:textId="77777777" w:rsidR="00AA388B" w:rsidRDefault="00AA388B" w:rsidP="00AA388B">
      <w:pPr>
        <w:ind w:firstLine="567"/>
        <w:jc w:val="both"/>
      </w:pPr>
      <w:r>
        <w:t>- решений, принятых комиссией по принятию решения в области аккредитации данного ООС;</w:t>
      </w:r>
    </w:p>
    <w:p w14:paraId="4B6E2284" w14:textId="24EEC457" w:rsidR="00AA388B" w:rsidRDefault="00AA388B" w:rsidP="00AA388B">
      <w:pPr>
        <w:ind w:firstLine="567"/>
        <w:jc w:val="both"/>
      </w:pPr>
      <w:r>
        <w:t>- предоставляемой информации о результатах участия в Программах ПК, в том числе в МЛС и других сравнениях о проведенных анализах, корректирующих действиях при их неудовлетворительных результатах (где применительно);</w:t>
      </w:r>
    </w:p>
    <w:p w14:paraId="5B2EF6EC" w14:textId="77777777" w:rsidR="00AA388B" w:rsidRDefault="00AA388B" w:rsidP="00AA388B">
      <w:pPr>
        <w:ind w:firstLine="567"/>
        <w:jc w:val="both"/>
      </w:pPr>
      <w:r>
        <w:t>- требований аккредитации на основании предоставленной (как со стороны самого ООС, так и из других источников) информации об изменениях или при возникновении других вопросов, которые могут влиять на способность ООС выполнять требования аккредитации.</w:t>
      </w:r>
    </w:p>
    <w:p w14:paraId="44E6EC8F" w14:textId="71313B5D" w:rsidR="00AA388B" w:rsidRPr="00B96F0A" w:rsidRDefault="00AA388B" w:rsidP="00AA388B">
      <w:pPr>
        <w:jc w:val="both"/>
      </w:pPr>
    </w:p>
    <w:p w14:paraId="33D215AF" w14:textId="77777777" w:rsidR="00333FB2" w:rsidRPr="00B96F0A" w:rsidRDefault="00021687" w:rsidP="004242C6">
      <w:pPr>
        <w:ind w:firstLine="708"/>
        <w:jc w:val="both"/>
      </w:pPr>
      <w:r w:rsidRPr="00B96F0A">
        <w:t>7</w:t>
      </w:r>
      <w:r w:rsidR="00B47872" w:rsidRPr="00B96F0A">
        <w:t xml:space="preserve">.1.2 </w:t>
      </w:r>
      <w:r w:rsidR="00333FB2" w:rsidRPr="00B96F0A">
        <w:t xml:space="preserve">ИК может быть периодическим и внеплановым. </w:t>
      </w:r>
    </w:p>
    <w:p w14:paraId="1D96A0C9" w14:textId="77777777" w:rsidR="008328B4" w:rsidRPr="00AA388B" w:rsidRDefault="008328B4" w:rsidP="008328B4">
      <w:pPr>
        <w:ind w:firstLine="708"/>
        <w:jc w:val="both"/>
      </w:pPr>
      <w:r w:rsidRPr="00AA388B">
        <w:t>Периодический ИК КЦА организует на основании ежегодно формируемого плана инспекционного контроля</w:t>
      </w:r>
      <w:r w:rsidR="00A954A6" w:rsidRPr="00AA388B">
        <w:rPr>
          <w:lang w:val="ky-KG"/>
        </w:rPr>
        <w:t>/переоценки</w:t>
      </w:r>
      <w:r w:rsidRPr="00AA388B">
        <w:t>, утверждаемого приказом КЦА, на протяжении срока действия аттестата аккредитации</w:t>
      </w:r>
      <w:r w:rsidR="007D1CAC" w:rsidRPr="00AA388B">
        <w:t xml:space="preserve"> </w:t>
      </w:r>
      <w:r w:rsidR="00021687" w:rsidRPr="00AA388B">
        <w:t xml:space="preserve">ООС </w:t>
      </w:r>
      <w:r w:rsidRPr="00AA388B">
        <w:t xml:space="preserve">по форме </w:t>
      </w:r>
      <w:r w:rsidRPr="00AA388B">
        <w:rPr>
          <w:bCs/>
        </w:rPr>
        <w:t>Ф.</w:t>
      </w:r>
      <w:r w:rsidRPr="00AA388B">
        <w:t>КЦА-ПУ07.01.Е</w:t>
      </w:r>
      <w:r w:rsidR="00223B5B" w:rsidRPr="00AA388B">
        <w:t xml:space="preserve"> </w:t>
      </w:r>
      <w:r w:rsidRPr="00AA388B">
        <w:t>в соответствии с Картой инспекционног</w:t>
      </w:r>
      <w:r w:rsidR="006903E1" w:rsidRPr="00AA388B">
        <w:t xml:space="preserve">о </w:t>
      </w:r>
      <w:r w:rsidR="00021687" w:rsidRPr="00AA388B">
        <w:t xml:space="preserve"> его </w:t>
      </w:r>
      <w:r w:rsidR="006903E1" w:rsidRPr="00AA388B">
        <w:t xml:space="preserve">контроля по форме </w:t>
      </w:r>
      <w:r w:rsidR="002C7140" w:rsidRPr="00AA388B">
        <w:t xml:space="preserve">Ф.КЦА-ПА4 </w:t>
      </w:r>
      <w:r w:rsidR="002C7140" w:rsidRPr="00AA388B">
        <w:rPr>
          <w:bCs/>
          <w:lang w:eastAsia="x-none"/>
        </w:rPr>
        <w:t>ООС</w:t>
      </w:r>
      <w:r w:rsidR="002C7140" w:rsidRPr="00AA388B">
        <w:t>.Д.</w:t>
      </w:r>
    </w:p>
    <w:p w14:paraId="36A2FA10" w14:textId="77777777" w:rsidR="00E230E4" w:rsidRPr="00AA388B" w:rsidRDefault="00E230E4" w:rsidP="008F2D6A">
      <w:pPr>
        <w:ind w:firstLine="708"/>
        <w:jc w:val="both"/>
      </w:pPr>
      <w:r w:rsidRPr="00AA388B">
        <w:t>Периодический ИК должен быть проведен в следующих интервалах:</w:t>
      </w:r>
    </w:p>
    <w:p w14:paraId="256016C0" w14:textId="77777777" w:rsidR="00E230E4" w:rsidRPr="00AA388B" w:rsidRDefault="00E230E4" w:rsidP="008F2D6A">
      <w:pPr>
        <w:ind w:firstLine="708"/>
        <w:jc w:val="both"/>
      </w:pPr>
      <w:r w:rsidRPr="00AA388B">
        <w:t>- первичный ИК - не позднее 12 месяцев после даты предоставления аккредитации/</w:t>
      </w:r>
      <w:proofErr w:type="spellStart"/>
      <w:r w:rsidRPr="00AA388B">
        <w:t>переаккредитации</w:t>
      </w:r>
      <w:proofErr w:type="spellEnd"/>
      <w:r w:rsidRPr="00AA388B">
        <w:t>;</w:t>
      </w:r>
    </w:p>
    <w:p w14:paraId="72557C8B" w14:textId="77777777" w:rsidR="00C6555C" w:rsidRPr="00AA388B" w:rsidRDefault="00E230E4" w:rsidP="008F2D6A">
      <w:pPr>
        <w:ind w:firstLine="708"/>
        <w:jc w:val="both"/>
      </w:pPr>
      <w:r w:rsidRPr="00AA388B">
        <w:t>- последующий ИК – через 18 месяцев</w:t>
      </w:r>
      <w:r w:rsidR="004F689F" w:rsidRPr="00AA388B">
        <w:t xml:space="preserve"> </w:t>
      </w:r>
      <w:r w:rsidR="004F689F" w:rsidRPr="00AA388B">
        <w:rPr>
          <w:bCs/>
          <w:lang w:val="x-none" w:eastAsia="x-none"/>
        </w:rPr>
        <w:t>после</w:t>
      </w:r>
      <w:r w:rsidR="004F689F" w:rsidRPr="00AA388B">
        <w:t xml:space="preserve"> перв</w:t>
      </w:r>
      <w:r w:rsidR="00A70D5F" w:rsidRPr="00AA388B">
        <w:rPr>
          <w:lang w:val="ky-KG"/>
        </w:rPr>
        <w:t xml:space="preserve">ого </w:t>
      </w:r>
      <w:r w:rsidR="004F689F" w:rsidRPr="00AA388B">
        <w:t>ИК</w:t>
      </w:r>
      <w:r w:rsidR="00C12C07" w:rsidRPr="00AA388B">
        <w:t>;</w:t>
      </w:r>
    </w:p>
    <w:p w14:paraId="5497D48F" w14:textId="77777777" w:rsidR="00C12C07" w:rsidRPr="00AA388B" w:rsidRDefault="00C12C07" w:rsidP="008F2D6A">
      <w:pPr>
        <w:ind w:firstLine="708"/>
        <w:jc w:val="both"/>
      </w:pPr>
      <w:r w:rsidRPr="00AA388B">
        <w:lastRenderedPageBreak/>
        <w:t>- п</w:t>
      </w:r>
      <w:r w:rsidR="00752C4B" w:rsidRPr="00AA388B">
        <w:t>ере</w:t>
      </w:r>
      <w:r w:rsidRPr="00AA388B">
        <w:t>оценка</w:t>
      </w:r>
      <w:r w:rsidR="00A70D5F" w:rsidRPr="00AA388B">
        <w:rPr>
          <w:lang w:val="ky-KG"/>
        </w:rPr>
        <w:t xml:space="preserve"> (</w:t>
      </w:r>
      <w:proofErr w:type="spellStart"/>
      <w:r w:rsidRPr="00AA388B">
        <w:t>переаккредитация</w:t>
      </w:r>
      <w:proofErr w:type="spellEnd"/>
      <w:r w:rsidR="00A70D5F" w:rsidRPr="00AA388B">
        <w:rPr>
          <w:lang w:val="ky-KG"/>
        </w:rPr>
        <w:t xml:space="preserve">) </w:t>
      </w:r>
      <w:r w:rsidRPr="00AA388B">
        <w:t>- через 18 месяцев после втор</w:t>
      </w:r>
      <w:r w:rsidR="00A70D5F" w:rsidRPr="00AA388B">
        <w:rPr>
          <w:lang w:val="ky-KG"/>
        </w:rPr>
        <w:t xml:space="preserve">ого </w:t>
      </w:r>
      <w:r w:rsidRPr="00AA388B">
        <w:t>ИК.</w:t>
      </w:r>
    </w:p>
    <w:p w14:paraId="5FC259B9" w14:textId="77777777" w:rsidR="00531B80" w:rsidRPr="00AA388B" w:rsidRDefault="00531B80" w:rsidP="008F2D6A">
      <w:pPr>
        <w:ind w:firstLine="708"/>
        <w:jc w:val="both"/>
      </w:pPr>
      <w:r w:rsidRPr="00AA388B">
        <w:t>Карта инспекционного контроля</w:t>
      </w:r>
      <w:r w:rsidR="00B16897" w:rsidRPr="00AA388B">
        <w:rPr>
          <w:lang w:val="ky-KG"/>
        </w:rPr>
        <w:t>/переоценки</w:t>
      </w:r>
      <w:r w:rsidRPr="00AA388B">
        <w:t xml:space="preserve"> по форме Ф.КЦА-ПА4 ООС.Д. заново составляется при подтверждении продолжающего соответствия ООС действующим критериям аккредитации по результатам его переоценки.</w:t>
      </w:r>
    </w:p>
    <w:p w14:paraId="3DF8FE00" w14:textId="77777777" w:rsidR="008328B4" w:rsidRPr="00AA388B" w:rsidRDefault="00C17AEB" w:rsidP="008328B4">
      <w:pPr>
        <w:pStyle w:val="2"/>
        <w:tabs>
          <w:tab w:val="clear" w:pos="9214"/>
        </w:tabs>
        <w:ind w:right="-41" w:firstLine="709"/>
        <w:rPr>
          <w:highlight w:val="red"/>
          <w:lang w:val="ru-RU"/>
        </w:rPr>
      </w:pPr>
      <w:r w:rsidRPr="00AA388B">
        <w:rPr>
          <w:rStyle w:val="af2"/>
          <w:color w:val="auto"/>
          <w:u w:val="none"/>
          <w:lang w:eastAsia="ru-RU"/>
        </w:rPr>
        <w:t>Вн</w:t>
      </w:r>
      <w:r w:rsidR="00A70D5F" w:rsidRPr="00AA388B">
        <w:rPr>
          <w:rStyle w:val="af2"/>
          <w:color w:val="auto"/>
          <w:u w:val="none"/>
          <w:lang w:eastAsia="ru-RU"/>
        </w:rPr>
        <w:t>еплановая</w:t>
      </w:r>
      <w:r w:rsidRPr="00AA388B">
        <w:rPr>
          <w:rStyle w:val="af2"/>
          <w:color w:val="auto"/>
          <w:u w:val="none"/>
          <w:lang w:eastAsia="ru-RU"/>
        </w:rPr>
        <w:t xml:space="preserve"> оценка </w:t>
      </w:r>
      <w:r w:rsidRPr="00AA388B">
        <w:t xml:space="preserve">ООС </w:t>
      </w:r>
      <w:r w:rsidR="0070793C" w:rsidRPr="00AA388B">
        <w:t xml:space="preserve">может быть </w:t>
      </w:r>
      <w:r w:rsidR="0070793C" w:rsidRPr="00AA388B">
        <w:rPr>
          <w:bCs w:val="0"/>
          <w:lang w:val="ru-RU" w:eastAsia="ru-RU"/>
        </w:rPr>
        <w:t>проведена по решению Комиссии по принятию решения</w:t>
      </w:r>
      <w:r w:rsidR="00BB7D6B" w:rsidRPr="00AA388B">
        <w:rPr>
          <w:bCs w:val="0"/>
          <w:lang w:val="ru-RU" w:eastAsia="ru-RU"/>
        </w:rPr>
        <w:t>/апелляциям</w:t>
      </w:r>
      <w:r w:rsidR="0070793C" w:rsidRPr="00AA388B">
        <w:rPr>
          <w:bCs w:val="0"/>
          <w:lang w:val="ru-RU" w:eastAsia="ru-RU"/>
        </w:rPr>
        <w:t xml:space="preserve"> или </w:t>
      </w:r>
      <w:r w:rsidR="005670FF" w:rsidRPr="00AA388B">
        <w:rPr>
          <w:bCs w:val="0"/>
          <w:lang w:val="ru-RU" w:eastAsia="ru-RU"/>
        </w:rPr>
        <w:t>без предупреждения</w:t>
      </w:r>
      <w:r w:rsidR="0070793C" w:rsidRPr="00AA388B">
        <w:rPr>
          <w:bCs w:val="0"/>
          <w:lang w:val="ru-RU" w:eastAsia="ru-RU"/>
        </w:rPr>
        <w:t xml:space="preserve"> </w:t>
      </w:r>
      <w:r w:rsidR="008328B4" w:rsidRPr="00AA388B">
        <w:rPr>
          <w:bCs w:val="0"/>
          <w:lang w:val="ru-RU" w:eastAsia="ru-RU"/>
        </w:rPr>
        <w:t xml:space="preserve"> при получении информации </w:t>
      </w:r>
      <w:r w:rsidR="005670FF" w:rsidRPr="00AA388B">
        <w:rPr>
          <w:bCs w:val="0"/>
          <w:lang w:val="ru-RU" w:eastAsia="ru-RU"/>
        </w:rPr>
        <w:t>об изменениях  (как со стороны самого ООС, так и из других источников</w:t>
      </w:r>
      <w:r w:rsidR="005670FF" w:rsidRPr="00AA388B">
        <w:t>, например  жалоба  заинтересованной стороны на деятельность  аккредитованного ООС и/или  регуляторы отправляют свои официальные нарекания на его деятельность)  или при возникновении других вопросов</w:t>
      </w:r>
      <w:r w:rsidR="008328B4" w:rsidRPr="00AA388B">
        <w:t xml:space="preserve">, </w:t>
      </w:r>
      <w:r w:rsidR="005670FF" w:rsidRPr="00AA388B">
        <w:t>которые могут влиять на способность ООС выполнять требования аккредитации</w:t>
      </w:r>
      <w:r w:rsidR="008328B4" w:rsidRPr="00AA388B">
        <w:t>, а также по принятым решениям Комиссии по принятию решений в области аккредитации ООС</w:t>
      </w:r>
      <w:r w:rsidR="00594100" w:rsidRPr="00AA388B">
        <w:rPr>
          <w:lang w:val="ru-RU"/>
        </w:rPr>
        <w:t xml:space="preserve"> и на основании положений раздела 5 КЦА-ПА </w:t>
      </w:r>
      <w:r w:rsidR="007F13C8" w:rsidRPr="00AA388B">
        <w:rPr>
          <w:lang w:val="ru-RU"/>
        </w:rPr>
        <w:t>3</w:t>
      </w:r>
      <w:r w:rsidR="00594100" w:rsidRPr="00AA388B">
        <w:rPr>
          <w:lang w:val="ru-RU"/>
        </w:rPr>
        <w:t xml:space="preserve"> ООС</w:t>
      </w:r>
      <w:r w:rsidR="008328B4" w:rsidRPr="00AA388B">
        <w:t>.</w:t>
      </w:r>
      <w:r w:rsidR="00F76B20" w:rsidRPr="00AA388B">
        <w:t xml:space="preserve"> </w:t>
      </w:r>
      <w:r w:rsidR="008328B4" w:rsidRPr="00AA388B">
        <w:t xml:space="preserve"> </w:t>
      </w:r>
    </w:p>
    <w:p w14:paraId="14352024" w14:textId="77777777" w:rsidR="008328B4" w:rsidRPr="00AA388B" w:rsidRDefault="005670FF" w:rsidP="008328B4">
      <w:pPr>
        <w:ind w:firstLine="708"/>
        <w:jc w:val="both"/>
      </w:pPr>
      <w:r w:rsidRPr="00AA388B">
        <w:t>7</w:t>
      </w:r>
      <w:r w:rsidR="00257ECF" w:rsidRPr="00AA388B">
        <w:t xml:space="preserve">.1.3 </w:t>
      </w:r>
      <w:r w:rsidR="008328B4" w:rsidRPr="00AA388B">
        <w:t>Контроль соблюдения сроков проведения ИК</w:t>
      </w:r>
      <w:r w:rsidR="007F5AA3" w:rsidRPr="00AA388B">
        <w:rPr>
          <w:lang w:val="ky-KG"/>
        </w:rPr>
        <w:t>/переоценки</w:t>
      </w:r>
      <w:r w:rsidR="008328B4" w:rsidRPr="00AA388B">
        <w:t xml:space="preserve"> в соответствии с утвержденным Планом </w:t>
      </w:r>
      <w:bookmarkStart w:id="0" w:name="_Hlk205444720"/>
      <w:r w:rsidR="008328B4" w:rsidRPr="00AA388B">
        <w:t>ИК</w:t>
      </w:r>
      <w:r w:rsidR="007F5AA3" w:rsidRPr="00AA388B">
        <w:rPr>
          <w:lang w:val="ky-KG"/>
        </w:rPr>
        <w:t>/переоценки</w:t>
      </w:r>
      <w:bookmarkEnd w:id="0"/>
      <w:r w:rsidR="008328B4" w:rsidRPr="00AA388B">
        <w:t xml:space="preserve"> осуществляет </w:t>
      </w:r>
      <w:r w:rsidRPr="00AA388B">
        <w:t>О</w:t>
      </w:r>
      <w:r w:rsidR="008328B4" w:rsidRPr="00AA388B">
        <w:t>ОРА.</w:t>
      </w:r>
    </w:p>
    <w:p w14:paraId="551ECC42" w14:textId="77777777" w:rsidR="00333FB2" w:rsidRPr="00AA388B" w:rsidRDefault="00333FB2" w:rsidP="00333FB2">
      <w:pPr>
        <w:pStyle w:val="6"/>
        <w:jc w:val="both"/>
        <w:rPr>
          <w:b w:val="0"/>
          <w:iCs/>
        </w:rPr>
      </w:pPr>
      <w:r w:rsidRPr="00AA388B">
        <w:rPr>
          <w:b w:val="0"/>
          <w:iCs/>
        </w:rPr>
        <w:tab/>
      </w:r>
      <w:r w:rsidR="005670FF" w:rsidRPr="00AA388B">
        <w:rPr>
          <w:b w:val="0"/>
          <w:iCs/>
        </w:rPr>
        <w:t>7</w:t>
      </w:r>
      <w:r w:rsidRPr="00AA388B">
        <w:rPr>
          <w:b w:val="0"/>
          <w:iCs/>
        </w:rPr>
        <w:t>.1.</w:t>
      </w:r>
      <w:r w:rsidR="00F07F6C" w:rsidRPr="00AA388B">
        <w:rPr>
          <w:b w:val="0"/>
          <w:iCs/>
        </w:rPr>
        <w:t>4</w:t>
      </w:r>
      <w:r w:rsidRPr="00AA388B">
        <w:rPr>
          <w:b w:val="0"/>
          <w:iCs/>
        </w:rPr>
        <w:t xml:space="preserve"> Допускается совмещать проведение ИК</w:t>
      </w:r>
      <w:r w:rsidR="00B16897" w:rsidRPr="00AA388B">
        <w:rPr>
          <w:b w:val="0"/>
          <w:iCs/>
          <w:lang w:val="ky-KG"/>
        </w:rPr>
        <w:t>/переоценки</w:t>
      </w:r>
      <w:r w:rsidRPr="00AA388B">
        <w:rPr>
          <w:b w:val="0"/>
          <w:iCs/>
        </w:rPr>
        <w:t xml:space="preserve"> с проведением работ по расширению области аккредитации </w:t>
      </w:r>
      <w:r w:rsidR="005670FF" w:rsidRPr="00AA388B">
        <w:rPr>
          <w:b w:val="0"/>
          <w:iCs/>
        </w:rPr>
        <w:t>ООС</w:t>
      </w:r>
      <w:r w:rsidRPr="00AA388B">
        <w:rPr>
          <w:b w:val="0"/>
          <w:iCs/>
        </w:rPr>
        <w:t xml:space="preserve">, для чего </w:t>
      </w:r>
      <w:r w:rsidR="005670FF" w:rsidRPr="00AA388B">
        <w:rPr>
          <w:b w:val="0"/>
          <w:iCs/>
        </w:rPr>
        <w:t>ООС</w:t>
      </w:r>
      <w:r w:rsidRPr="00AA388B">
        <w:rPr>
          <w:b w:val="0"/>
          <w:iCs/>
        </w:rPr>
        <w:t xml:space="preserve"> подает заявку по форме Ф.КЦА-ПА1</w:t>
      </w:r>
      <w:r w:rsidR="006903E1" w:rsidRPr="00AA388B">
        <w:rPr>
          <w:b w:val="0"/>
          <w:iCs/>
        </w:rPr>
        <w:t>ООС</w:t>
      </w:r>
      <w:r w:rsidRPr="00AA388B">
        <w:rPr>
          <w:b w:val="0"/>
          <w:iCs/>
        </w:rPr>
        <w:t>.А. Работы по расширению включают в себя экспертизу документов в соответствии КЦА-ПА2</w:t>
      </w:r>
      <w:r w:rsidR="006903E1" w:rsidRPr="00AA388B">
        <w:rPr>
          <w:b w:val="0"/>
          <w:iCs/>
        </w:rPr>
        <w:t>ООС</w:t>
      </w:r>
      <w:r w:rsidRPr="00AA388B">
        <w:rPr>
          <w:b w:val="0"/>
          <w:iCs/>
        </w:rPr>
        <w:t xml:space="preserve"> и проведение оценки в соответствии </w:t>
      </w:r>
      <w:r w:rsidR="005670FF" w:rsidRPr="00AA388B">
        <w:rPr>
          <w:b w:val="0"/>
          <w:iCs/>
        </w:rPr>
        <w:t xml:space="preserve">с </w:t>
      </w:r>
      <w:r w:rsidRPr="00AA388B">
        <w:rPr>
          <w:b w:val="0"/>
          <w:iCs/>
        </w:rPr>
        <w:t>КЦА-ПА3</w:t>
      </w:r>
      <w:r w:rsidR="006903E1" w:rsidRPr="00AA388B">
        <w:rPr>
          <w:b w:val="0"/>
          <w:iCs/>
        </w:rPr>
        <w:t>ООС</w:t>
      </w:r>
      <w:r w:rsidRPr="00AA388B">
        <w:rPr>
          <w:b w:val="0"/>
          <w:iCs/>
        </w:rPr>
        <w:t>.</w:t>
      </w:r>
    </w:p>
    <w:p w14:paraId="198EEF3F" w14:textId="77777777" w:rsidR="00333FB2" w:rsidRPr="00AA388B" w:rsidRDefault="00333FB2" w:rsidP="00333FB2">
      <w:pPr>
        <w:ind w:firstLine="720"/>
        <w:jc w:val="both"/>
        <w:rPr>
          <w:iCs/>
        </w:rPr>
      </w:pPr>
      <w:r w:rsidRPr="00AA388B">
        <w:rPr>
          <w:iCs/>
        </w:rPr>
        <w:t xml:space="preserve">Результаты оценки </w:t>
      </w:r>
      <w:r w:rsidR="005670FF" w:rsidRPr="00AA388B">
        <w:rPr>
          <w:iCs/>
        </w:rPr>
        <w:t>ООС</w:t>
      </w:r>
      <w:r w:rsidRPr="00AA388B">
        <w:rPr>
          <w:iCs/>
        </w:rPr>
        <w:t xml:space="preserve"> по расширению области е</w:t>
      </w:r>
      <w:r w:rsidR="006903E1" w:rsidRPr="00AA388B">
        <w:rPr>
          <w:iCs/>
        </w:rPr>
        <w:t>го</w:t>
      </w:r>
      <w:r w:rsidRPr="00AA388B">
        <w:rPr>
          <w:iCs/>
        </w:rPr>
        <w:t xml:space="preserve"> аккредитации включаются в заключительный отчет о проведении </w:t>
      </w:r>
      <w:r w:rsidR="007F5AA3" w:rsidRPr="00AA388B">
        <w:t>ИК</w:t>
      </w:r>
      <w:r w:rsidR="007F5AA3" w:rsidRPr="00AA388B">
        <w:rPr>
          <w:lang w:val="ky-KG"/>
        </w:rPr>
        <w:t>/переоценки</w:t>
      </w:r>
      <w:r w:rsidR="007F5AA3" w:rsidRPr="00AA388B">
        <w:rPr>
          <w:iCs/>
        </w:rPr>
        <w:t xml:space="preserve"> </w:t>
      </w:r>
      <w:r w:rsidR="00611289" w:rsidRPr="00AA388B">
        <w:rPr>
          <w:iCs/>
        </w:rPr>
        <w:t xml:space="preserve">по форме </w:t>
      </w:r>
      <w:r w:rsidR="00611289" w:rsidRPr="00AA388B">
        <w:t>Ф.КЦА-ПА3</w:t>
      </w:r>
      <w:r w:rsidR="006903E1" w:rsidRPr="00AA388B">
        <w:t>ООС</w:t>
      </w:r>
      <w:r w:rsidR="00611289" w:rsidRPr="00AA388B">
        <w:t>.</w:t>
      </w:r>
      <w:r w:rsidR="004242C6" w:rsidRPr="00AA388B">
        <w:t xml:space="preserve">Ж </w:t>
      </w:r>
      <w:r w:rsidRPr="00AA388B">
        <w:rPr>
          <w:iCs/>
        </w:rPr>
        <w:t>с описанием</w:t>
      </w:r>
      <w:r w:rsidR="007359F6" w:rsidRPr="00AA388B">
        <w:rPr>
          <w:iCs/>
        </w:rPr>
        <w:t xml:space="preserve"> в рабочих записях и др.</w:t>
      </w:r>
      <w:r w:rsidRPr="00AA388B">
        <w:rPr>
          <w:iCs/>
        </w:rPr>
        <w:t xml:space="preserve"> информации о фактическом выполнении </w:t>
      </w:r>
      <w:r w:rsidR="005670FF" w:rsidRPr="00AA388B">
        <w:t>соответствующего/их стандарта/</w:t>
      </w:r>
      <w:proofErr w:type="spellStart"/>
      <w:r w:rsidR="005670FF" w:rsidRPr="00AA388B">
        <w:t>ов</w:t>
      </w:r>
      <w:proofErr w:type="spellEnd"/>
      <w:r w:rsidR="005670FF" w:rsidRPr="00AA388B">
        <w:t xml:space="preserve"> и/или других документов, определяющихся работу ООС и</w:t>
      </w:r>
      <w:r w:rsidR="00740862" w:rsidRPr="00AA388B">
        <w:t>,</w:t>
      </w:r>
      <w:r w:rsidR="007D1CAC" w:rsidRPr="00AA388B">
        <w:t xml:space="preserve"> </w:t>
      </w:r>
      <w:r w:rsidR="005670FF" w:rsidRPr="00AA388B">
        <w:t>касающихся  аккредитации</w:t>
      </w:r>
      <w:r w:rsidR="005670FF" w:rsidRPr="00AA388B">
        <w:rPr>
          <w:iCs/>
        </w:rPr>
        <w:t xml:space="preserve"> </w:t>
      </w:r>
      <w:r w:rsidRPr="00AA388B">
        <w:rPr>
          <w:iCs/>
        </w:rPr>
        <w:t xml:space="preserve">требований и соответствующих руководств по </w:t>
      </w:r>
      <w:r w:rsidR="008F2D6A" w:rsidRPr="00AA388B">
        <w:rPr>
          <w:bCs/>
          <w:iCs/>
        </w:rPr>
        <w:t>их</w:t>
      </w:r>
      <w:r w:rsidRPr="00AA388B">
        <w:rPr>
          <w:rStyle w:val="FontStyle84"/>
        </w:rPr>
        <w:t xml:space="preserve"> </w:t>
      </w:r>
      <w:r w:rsidRPr="00AA388B">
        <w:rPr>
          <w:iCs/>
        </w:rPr>
        <w:t xml:space="preserve">применению в данной области. Вся документация по </w:t>
      </w:r>
      <w:r w:rsidR="007F5AA3" w:rsidRPr="00AA388B">
        <w:t>ИК</w:t>
      </w:r>
      <w:r w:rsidR="007F5AA3" w:rsidRPr="00AA388B">
        <w:rPr>
          <w:lang w:val="ky-KG"/>
        </w:rPr>
        <w:t>/переоценке</w:t>
      </w:r>
      <w:r w:rsidRPr="00AA388B">
        <w:rPr>
          <w:iCs/>
        </w:rPr>
        <w:t xml:space="preserve"> передается</w:t>
      </w:r>
      <w:r w:rsidR="00AB46B3" w:rsidRPr="00AA388B">
        <w:rPr>
          <w:iCs/>
        </w:rPr>
        <w:t xml:space="preserve"> Комиссии по принятию решения.</w:t>
      </w:r>
    </w:p>
    <w:p w14:paraId="1B7D139D" w14:textId="77777777" w:rsidR="00333FB2" w:rsidRPr="00AA388B" w:rsidRDefault="00333FB2" w:rsidP="00333FB2">
      <w:pPr>
        <w:ind w:firstLine="720"/>
        <w:jc w:val="both"/>
      </w:pPr>
      <w:r w:rsidRPr="00AA388B">
        <w:rPr>
          <w:iCs/>
        </w:rPr>
        <w:t xml:space="preserve">В случае положительного решения Комиссии по принятию решения КЦА издает приказ о расширении области аккредитации </w:t>
      </w:r>
      <w:r w:rsidR="005670FF" w:rsidRPr="00AA388B">
        <w:rPr>
          <w:iCs/>
        </w:rPr>
        <w:t xml:space="preserve">ООС </w:t>
      </w:r>
      <w:r w:rsidRPr="00AA388B">
        <w:t>по форме Ф.КЦА-ПА4</w:t>
      </w:r>
      <w:r w:rsidR="002C7140" w:rsidRPr="00AA388B">
        <w:rPr>
          <w:bCs/>
          <w:lang w:eastAsia="x-none"/>
        </w:rPr>
        <w:t xml:space="preserve"> ООС</w:t>
      </w:r>
      <w:r w:rsidRPr="00AA388B">
        <w:t>.А1;</w:t>
      </w:r>
    </w:p>
    <w:p w14:paraId="28662BB4" w14:textId="77777777" w:rsidR="00333FB2" w:rsidRPr="00AA388B" w:rsidRDefault="00333FB2" w:rsidP="00333FB2">
      <w:pPr>
        <w:pStyle w:val="6"/>
        <w:ind w:firstLine="708"/>
        <w:jc w:val="both"/>
        <w:rPr>
          <w:b w:val="0"/>
          <w:iCs/>
        </w:rPr>
      </w:pPr>
      <w:r w:rsidRPr="00AA388B">
        <w:rPr>
          <w:b w:val="0"/>
          <w:iCs/>
        </w:rPr>
        <w:t>В случае отрицательного решения Комиссии по принятию решения</w:t>
      </w:r>
      <w:r w:rsidRPr="00AA388B">
        <w:rPr>
          <w:iCs/>
        </w:rPr>
        <w:t xml:space="preserve"> </w:t>
      </w:r>
      <w:r w:rsidRPr="00AA388B">
        <w:rPr>
          <w:b w:val="0"/>
          <w:iCs/>
        </w:rPr>
        <w:t xml:space="preserve">КЦА письменно информирует </w:t>
      </w:r>
      <w:r w:rsidR="005670FF" w:rsidRPr="00AA388B">
        <w:rPr>
          <w:b w:val="0"/>
          <w:iCs/>
        </w:rPr>
        <w:t>ООС</w:t>
      </w:r>
      <w:r w:rsidRPr="00AA388B">
        <w:rPr>
          <w:b w:val="0"/>
          <w:iCs/>
        </w:rPr>
        <w:t xml:space="preserve"> об отказе в расширении области аккредитации по форме Ф.КЦА-ПА5</w:t>
      </w:r>
      <w:r w:rsidR="00AC58B1" w:rsidRPr="00AA388B">
        <w:rPr>
          <w:b w:val="0"/>
          <w:iCs/>
        </w:rPr>
        <w:t>ООС</w:t>
      </w:r>
      <w:r w:rsidRPr="00AA388B">
        <w:rPr>
          <w:b w:val="0"/>
          <w:iCs/>
        </w:rPr>
        <w:t>.А</w:t>
      </w:r>
    </w:p>
    <w:p w14:paraId="72A75EAC" w14:textId="77777777" w:rsidR="00333FB2" w:rsidRPr="00AA388B" w:rsidRDefault="00333FB2" w:rsidP="001F1466">
      <w:pPr>
        <w:jc w:val="both"/>
        <w:rPr>
          <w:iCs/>
        </w:rPr>
      </w:pPr>
      <w:r w:rsidRPr="00AA388B">
        <w:rPr>
          <w:iCs/>
        </w:rPr>
        <w:tab/>
      </w:r>
      <w:r w:rsidR="00AC58B1" w:rsidRPr="00AA388B">
        <w:rPr>
          <w:iCs/>
        </w:rPr>
        <w:t>7</w:t>
      </w:r>
      <w:r w:rsidRPr="00AA388B">
        <w:rPr>
          <w:iCs/>
        </w:rPr>
        <w:t>.1.</w:t>
      </w:r>
      <w:r w:rsidR="00F07F6C" w:rsidRPr="00AA388B">
        <w:rPr>
          <w:iCs/>
        </w:rPr>
        <w:t>5</w:t>
      </w:r>
      <w:r w:rsidRPr="00AA388B">
        <w:rPr>
          <w:iCs/>
        </w:rPr>
        <w:t xml:space="preserve"> Работы по </w:t>
      </w:r>
      <w:r w:rsidR="007F5AA3" w:rsidRPr="00AA388B">
        <w:t>ИК</w:t>
      </w:r>
      <w:r w:rsidR="007F5AA3" w:rsidRPr="00AA388B">
        <w:rPr>
          <w:lang w:val="ky-KG"/>
        </w:rPr>
        <w:t>/переоценке</w:t>
      </w:r>
      <w:r w:rsidRPr="00AA388B">
        <w:rPr>
          <w:iCs/>
        </w:rPr>
        <w:t xml:space="preserve"> включают в себя оценку по месту нахождения </w:t>
      </w:r>
      <w:r w:rsidR="00AC58B1" w:rsidRPr="00AA388B">
        <w:rPr>
          <w:iCs/>
        </w:rPr>
        <w:t>ООС (</w:t>
      </w:r>
      <w:r w:rsidR="00AC58B1" w:rsidRPr="00AA388B">
        <w:t xml:space="preserve">оценка по месту осуществления деятельности ООС) или удаленную оценку при условии выполнения ООС требований, установленных в п. </w:t>
      </w:r>
      <w:r w:rsidR="00AC58B1" w:rsidRPr="00AA388B">
        <w:rPr>
          <w:rStyle w:val="FontStyle84"/>
        </w:rPr>
        <w:t xml:space="preserve">7.1.5 </w:t>
      </w:r>
      <w:r w:rsidR="00AC58B1" w:rsidRPr="00AA388B">
        <w:rPr>
          <w:iCs/>
        </w:rPr>
        <w:t>КЦА-ПА3</w:t>
      </w:r>
      <w:r w:rsidR="00AC58B1" w:rsidRPr="00AA388B">
        <w:rPr>
          <w:rStyle w:val="FontStyle84"/>
        </w:rPr>
        <w:t>ООС</w:t>
      </w:r>
      <w:r w:rsidR="00B1708F" w:rsidRPr="00AA388B">
        <w:rPr>
          <w:iCs/>
        </w:rPr>
        <w:t xml:space="preserve"> </w:t>
      </w:r>
      <w:r w:rsidRPr="00AA388B">
        <w:rPr>
          <w:iCs/>
        </w:rPr>
        <w:t xml:space="preserve">и проводятся в сроки, установленные в </w:t>
      </w:r>
      <w:r w:rsidR="00611289" w:rsidRPr="00AA388B">
        <w:t>Карте</w:t>
      </w:r>
      <w:r w:rsidR="00611289" w:rsidRPr="00AA388B">
        <w:rPr>
          <w:iCs/>
        </w:rPr>
        <w:t xml:space="preserve"> </w:t>
      </w:r>
      <w:r w:rsidRPr="00AA388B">
        <w:rPr>
          <w:iCs/>
        </w:rPr>
        <w:t>ИК</w:t>
      </w:r>
      <w:r w:rsidR="00A70D5F" w:rsidRPr="00AA388B">
        <w:rPr>
          <w:iCs/>
          <w:lang w:val="ky-KG"/>
        </w:rPr>
        <w:t>/переоценки</w:t>
      </w:r>
      <w:r w:rsidR="006573D9" w:rsidRPr="00AA388B">
        <w:rPr>
          <w:iCs/>
        </w:rPr>
        <w:t>.</w:t>
      </w:r>
      <w:r w:rsidRPr="00AA388B">
        <w:rPr>
          <w:iCs/>
        </w:rPr>
        <w:t xml:space="preserve"> </w:t>
      </w:r>
    </w:p>
    <w:p w14:paraId="19E7D4DD" w14:textId="77777777" w:rsidR="00A51DB0" w:rsidRPr="00AA388B" w:rsidRDefault="00A51DB0" w:rsidP="00357FFB">
      <w:pPr>
        <w:pStyle w:val="af0"/>
        <w:ind w:firstLine="708"/>
        <w:jc w:val="both"/>
        <w:rPr>
          <w:iCs/>
        </w:rPr>
      </w:pPr>
      <w:r w:rsidRPr="00AA388B">
        <w:t>Если КЦА (в лице</w:t>
      </w:r>
      <w:r w:rsidR="00357FFB" w:rsidRPr="00AA388B">
        <w:rPr>
          <w:vertAlign w:val="subscript"/>
        </w:rPr>
        <w:t xml:space="preserve"> </w:t>
      </w:r>
      <w:r w:rsidR="00357FFB" w:rsidRPr="00AA388B">
        <w:t>руководителей ООРА и отделов соответствующих схем аккредитации</w:t>
      </w:r>
      <w:r w:rsidRPr="00AA388B">
        <w:t>) определяет, что оценка ООС на месте не применима, в этом случае должны быть использованы другие методы для того, чтобы достичь тех же целей, что и отмененная оценка на месте</w:t>
      </w:r>
      <w:r w:rsidR="00740862" w:rsidRPr="00AA388B">
        <w:t>,</w:t>
      </w:r>
      <w:r w:rsidRPr="00AA388B">
        <w:t xml:space="preserve"> и подтвердить использование таких методов, </w:t>
      </w:r>
      <w:r w:rsidR="00740862" w:rsidRPr="00AA388B">
        <w:t xml:space="preserve">как </w:t>
      </w:r>
      <w:r w:rsidRPr="00AA388B">
        <w:t>например удаленной оценки. Подтверждение</w:t>
      </w:r>
      <w:r w:rsidR="00357FFB" w:rsidRPr="00AA388B">
        <w:t xml:space="preserve"> КЦА</w:t>
      </w:r>
      <w:r w:rsidRPr="00AA388B">
        <w:t xml:space="preserve"> о необходимости проведения удаленной оценки отражается в </w:t>
      </w:r>
      <w:r w:rsidR="00357FFB" w:rsidRPr="00AA388B">
        <w:t xml:space="preserve">анализе рисков </w:t>
      </w:r>
      <w:r w:rsidR="00A70D5F" w:rsidRPr="00AA388B">
        <w:rPr>
          <w:lang w:val="ky-KG"/>
        </w:rPr>
        <w:t>при формировании экспертной группы согласно КЦА-ПУ 12.01</w:t>
      </w:r>
      <w:r w:rsidR="00357FFB" w:rsidRPr="00AA388B">
        <w:t xml:space="preserve">, анализе </w:t>
      </w:r>
      <w:r w:rsidR="00A70D5F" w:rsidRPr="00AA388B">
        <w:rPr>
          <w:lang w:val="ky-KG"/>
        </w:rPr>
        <w:t xml:space="preserve">рисков </w:t>
      </w:r>
      <w:r w:rsidR="00A70D5F" w:rsidRPr="00AA388B">
        <w:t xml:space="preserve">в процессах оценки ООС </w:t>
      </w:r>
      <w:r w:rsidR="00357FFB" w:rsidRPr="00AA388B">
        <w:t>(Ф.КЦА-ПА</w:t>
      </w:r>
      <w:r w:rsidR="00A70D5F" w:rsidRPr="00AA388B">
        <w:rPr>
          <w:lang w:val="ky-KG"/>
        </w:rPr>
        <w:t>.3</w:t>
      </w:r>
      <w:r w:rsidR="00357FFB" w:rsidRPr="00AA388B">
        <w:t xml:space="preserve">ООС.А) и </w:t>
      </w:r>
      <w:r w:rsidR="00214733" w:rsidRPr="00AA388B">
        <w:rPr>
          <w:bCs/>
          <w:lang w:eastAsia="x-none"/>
        </w:rPr>
        <w:t>Ф.КЦА-ПА3ООС.Б.</w:t>
      </w:r>
      <w:r w:rsidR="00357FFB" w:rsidRPr="00AA388B">
        <w:t xml:space="preserve"> (экспертной группы).</w:t>
      </w:r>
    </w:p>
    <w:p w14:paraId="6DDDD6CF" w14:textId="77777777" w:rsidR="004F689F" w:rsidRPr="00AA388B" w:rsidRDefault="00157CDF" w:rsidP="00F31EC3">
      <w:pPr>
        <w:ind w:firstLine="708"/>
        <w:jc w:val="both"/>
        <w:rPr>
          <w:iCs/>
        </w:rPr>
      </w:pPr>
      <w:r w:rsidRPr="00AA388B">
        <w:rPr>
          <w:iCs/>
        </w:rPr>
        <w:t>В соответствии с КЦА-ПЛ3 п</w:t>
      </w:r>
      <w:r w:rsidR="004F689F" w:rsidRPr="00AA388B">
        <w:rPr>
          <w:iCs/>
        </w:rPr>
        <w:t>ри проведении первого инспекционного контроля за деятельностью аккредитован</w:t>
      </w:r>
      <w:r w:rsidR="00532C77" w:rsidRPr="00AA388B">
        <w:rPr>
          <w:iCs/>
          <w:lang w:val="ky-KG"/>
        </w:rPr>
        <w:t>ных</w:t>
      </w:r>
      <w:r w:rsidR="00BD12EF" w:rsidRPr="00AA388B">
        <w:rPr>
          <w:iCs/>
          <w:lang w:val="ky-KG"/>
        </w:rPr>
        <w:t xml:space="preserve"> </w:t>
      </w:r>
      <w:r w:rsidR="00A70D5F" w:rsidRPr="00AA388B">
        <w:rPr>
          <w:iCs/>
          <w:lang w:val="ky-KG"/>
        </w:rPr>
        <w:t>Лаборатории/провайдера ПК</w:t>
      </w:r>
      <w:r w:rsidR="00AC58B1" w:rsidRPr="00AA388B">
        <w:rPr>
          <w:iCs/>
        </w:rPr>
        <w:t xml:space="preserve"> </w:t>
      </w:r>
      <w:r w:rsidR="004F689F" w:rsidRPr="00AA388B">
        <w:rPr>
          <w:iCs/>
        </w:rPr>
        <w:t>должен обеспечиваться 50 процентный охват области е</w:t>
      </w:r>
      <w:r w:rsidR="00AC58B1" w:rsidRPr="00AA388B">
        <w:rPr>
          <w:iCs/>
        </w:rPr>
        <w:t>го</w:t>
      </w:r>
      <w:r w:rsidR="004F689F" w:rsidRPr="00AA388B">
        <w:rPr>
          <w:iCs/>
        </w:rPr>
        <w:t xml:space="preserve"> аккредитации, а во втором</w:t>
      </w:r>
      <w:r w:rsidR="00B1708F" w:rsidRPr="00AA388B">
        <w:rPr>
          <w:iCs/>
        </w:rPr>
        <w:t xml:space="preserve"> инспекционном контроле оставшие</w:t>
      </w:r>
      <w:r w:rsidR="004F689F" w:rsidRPr="00AA388B">
        <w:rPr>
          <w:iCs/>
        </w:rPr>
        <w:t xml:space="preserve">ся 50 процентов области аккредитации </w:t>
      </w:r>
      <w:r w:rsidR="00936979" w:rsidRPr="00AA388B">
        <w:rPr>
          <w:iCs/>
        </w:rPr>
        <w:t>(</w:t>
      </w:r>
      <w:r w:rsidR="004F689F" w:rsidRPr="00AA388B">
        <w:rPr>
          <w:iCs/>
        </w:rPr>
        <w:t>с учетом всех территорий, передвижных и временных точек</w:t>
      </w:r>
      <w:r w:rsidR="00936979" w:rsidRPr="00AA388B">
        <w:rPr>
          <w:iCs/>
        </w:rPr>
        <w:t>)</w:t>
      </w:r>
      <w:r w:rsidR="004F689F" w:rsidRPr="00AA388B">
        <w:rPr>
          <w:iCs/>
        </w:rPr>
        <w:t xml:space="preserve">. </w:t>
      </w:r>
    </w:p>
    <w:p w14:paraId="7286A9B3" w14:textId="77777777" w:rsidR="00333FB2" w:rsidRPr="00AA388B" w:rsidRDefault="00333FB2" w:rsidP="001573BE">
      <w:pPr>
        <w:pStyle w:val="Char"/>
      </w:pPr>
      <w:r w:rsidRPr="00AA388B">
        <w:t>При ИК</w:t>
      </w:r>
      <w:r w:rsidR="00532C77" w:rsidRPr="00AA388B">
        <w:rPr>
          <w:lang w:val="ky-KG"/>
        </w:rPr>
        <w:t>/переоценке</w:t>
      </w:r>
      <w:r w:rsidRPr="00AA388B">
        <w:t xml:space="preserve"> ведущий оценщик должен</w:t>
      </w:r>
      <w:r w:rsidR="00A06053" w:rsidRPr="00AA388B">
        <w:t xml:space="preserve"> </w:t>
      </w:r>
      <w:r w:rsidRPr="00AA388B">
        <w:t xml:space="preserve">запланировать проверку выполнения рекомендаций и дополнительных условий, которые были отражены в решении по аккредитации </w:t>
      </w:r>
      <w:r w:rsidR="00AC58B1" w:rsidRPr="00AA388B">
        <w:lastRenderedPageBreak/>
        <w:t>ООС</w:t>
      </w:r>
      <w:r w:rsidR="00157CDF" w:rsidRPr="00AA388B">
        <w:t xml:space="preserve"> и выполнения </w:t>
      </w:r>
      <w:r w:rsidR="00A06053" w:rsidRPr="00AA388B">
        <w:t>мер ООС по устранению несоответствий и реагированию на комментарии, указанные в отчетах экспертной группы по оценке</w:t>
      </w:r>
      <w:r w:rsidR="007D1CAC" w:rsidRPr="00AA388B">
        <w:t xml:space="preserve"> </w:t>
      </w:r>
      <w:r w:rsidR="00A06053" w:rsidRPr="00AA388B">
        <w:t>ООС</w:t>
      </w:r>
      <w:r w:rsidR="000451CA" w:rsidRPr="00AA388B">
        <w:t xml:space="preserve"> </w:t>
      </w:r>
      <w:r w:rsidR="007D1CAC" w:rsidRPr="00AA388B">
        <w:t xml:space="preserve">по </w:t>
      </w:r>
      <w:r w:rsidR="00A06053" w:rsidRPr="00AA388B">
        <w:t>первичной</w:t>
      </w:r>
      <w:r w:rsidR="007D1CAC" w:rsidRPr="00AA388B">
        <w:t xml:space="preserve"> </w:t>
      </w:r>
      <w:r w:rsidR="00A06053" w:rsidRPr="00AA388B">
        <w:t>оценке/п</w:t>
      </w:r>
      <w:r w:rsidR="00752C4B" w:rsidRPr="00AA388B">
        <w:t>ере</w:t>
      </w:r>
      <w:r w:rsidR="00A06053" w:rsidRPr="00AA388B">
        <w:t>оценке</w:t>
      </w:r>
      <w:r w:rsidR="00752C4B" w:rsidRPr="00AA388B">
        <w:t xml:space="preserve"> </w:t>
      </w:r>
      <w:r w:rsidR="00A06053" w:rsidRPr="00AA388B">
        <w:t xml:space="preserve">или предыдущем ИК с рассмотрением наличия доказательств их эффективного выполнения </w:t>
      </w:r>
      <w:r w:rsidR="00611289" w:rsidRPr="00AA388B">
        <w:t>(при наличии).</w:t>
      </w:r>
    </w:p>
    <w:p w14:paraId="33292473" w14:textId="77777777" w:rsidR="00E64170" w:rsidRPr="00AA388B" w:rsidRDefault="001577C5" w:rsidP="00532C77">
      <w:pPr>
        <w:pStyle w:val="Char"/>
        <w:rPr>
          <w:b/>
        </w:rPr>
      </w:pPr>
      <w:r w:rsidRPr="00AA388B">
        <w:t xml:space="preserve">      </w:t>
      </w:r>
    </w:p>
    <w:p w14:paraId="4C682352" w14:textId="77777777" w:rsidR="00333FB2" w:rsidRPr="00AA388B" w:rsidRDefault="00A06053" w:rsidP="00A04C34">
      <w:pPr>
        <w:pStyle w:val="30"/>
        <w:rPr>
          <w:b/>
          <w:lang w:val="ky-KG"/>
        </w:rPr>
      </w:pPr>
      <w:r w:rsidRPr="00AA388B">
        <w:rPr>
          <w:b/>
        </w:rPr>
        <w:t>7</w:t>
      </w:r>
      <w:r w:rsidR="00333FB2" w:rsidRPr="00AA388B">
        <w:rPr>
          <w:b/>
        </w:rPr>
        <w:t>.2 Организация проведения ИК</w:t>
      </w:r>
      <w:r w:rsidR="00BD12EF" w:rsidRPr="00AA388B">
        <w:rPr>
          <w:b/>
          <w:lang w:val="ky-KG"/>
        </w:rPr>
        <w:t>/переоценки</w:t>
      </w:r>
    </w:p>
    <w:p w14:paraId="521FEEEF" w14:textId="77777777" w:rsidR="00333FB2" w:rsidRPr="00AA388B" w:rsidRDefault="00A06053" w:rsidP="00BD12EF">
      <w:pPr>
        <w:ind w:firstLine="708"/>
        <w:jc w:val="both"/>
        <w:rPr>
          <w:iCs/>
        </w:rPr>
      </w:pPr>
      <w:r w:rsidRPr="00AA388B">
        <w:rPr>
          <w:iCs/>
        </w:rPr>
        <w:t>7</w:t>
      </w:r>
      <w:r w:rsidR="00333FB2" w:rsidRPr="00AA388B">
        <w:rPr>
          <w:iCs/>
        </w:rPr>
        <w:t xml:space="preserve">.2.1 Специалист </w:t>
      </w:r>
      <w:r w:rsidRPr="00AA388B">
        <w:rPr>
          <w:iCs/>
        </w:rPr>
        <w:t>О</w:t>
      </w:r>
      <w:r w:rsidR="007D1CAC" w:rsidRPr="00AA388B">
        <w:rPr>
          <w:iCs/>
        </w:rPr>
        <w:t xml:space="preserve">ОРА, отвечающий за хранение </w:t>
      </w:r>
      <w:r w:rsidR="00333FB2" w:rsidRPr="00AA388B">
        <w:rPr>
          <w:iCs/>
        </w:rPr>
        <w:t>материалов</w:t>
      </w:r>
      <w:r w:rsidR="007D1CAC" w:rsidRPr="00AA388B">
        <w:rPr>
          <w:iCs/>
        </w:rPr>
        <w:t xml:space="preserve"> аккредитованных </w:t>
      </w:r>
      <w:r w:rsidRPr="00AA388B">
        <w:rPr>
          <w:iCs/>
        </w:rPr>
        <w:t>ООС</w:t>
      </w:r>
      <w:r w:rsidR="00333FB2" w:rsidRPr="00AA388B">
        <w:rPr>
          <w:iCs/>
        </w:rPr>
        <w:t>, берет из архива идентифицированные материалы аккредитованно</w:t>
      </w:r>
      <w:r w:rsidR="00B1708F" w:rsidRPr="00AA388B">
        <w:rPr>
          <w:iCs/>
        </w:rPr>
        <w:t>го</w:t>
      </w:r>
      <w:r w:rsidR="00333FB2" w:rsidRPr="00AA388B">
        <w:rPr>
          <w:iCs/>
        </w:rPr>
        <w:t xml:space="preserve"> </w:t>
      </w:r>
      <w:r w:rsidRPr="00AA388B">
        <w:rPr>
          <w:iCs/>
        </w:rPr>
        <w:t>ООС</w:t>
      </w:r>
      <w:r w:rsidR="00333FB2" w:rsidRPr="00AA388B">
        <w:rPr>
          <w:iCs/>
        </w:rPr>
        <w:t xml:space="preserve"> для организации работ по ИК</w:t>
      </w:r>
      <w:r w:rsidR="00532C77" w:rsidRPr="00AA388B">
        <w:rPr>
          <w:iCs/>
          <w:lang w:val="ky-KG"/>
        </w:rPr>
        <w:t>/переоценки</w:t>
      </w:r>
      <w:r w:rsidR="00333FB2" w:rsidRPr="00AA388B">
        <w:rPr>
          <w:iCs/>
        </w:rPr>
        <w:t xml:space="preserve"> и проводит следующие работы:</w:t>
      </w:r>
    </w:p>
    <w:p w14:paraId="2E1E211D" w14:textId="77777777" w:rsidR="00BD12EF" w:rsidRPr="00AA388B" w:rsidRDefault="0070793C" w:rsidP="00BD12EF">
      <w:pPr>
        <w:ind w:firstLine="708"/>
        <w:jc w:val="both"/>
        <w:rPr>
          <w:iCs/>
        </w:rPr>
      </w:pPr>
      <w:r w:rsidRPr="00AA388B">
        <w:rPr>
          <w:iCs/>
        </w:rPr>
        <w:t>-</w:t>
      </w:r>
      <w:r w:rsidR="003C51D8" w:rsidRPr="00AA388B">
        <w:rPr>
          <w:iCs/>
        </w:rPr>
        <w:t xml:space="preserve"> </w:t>
      </w:r>
      <w:r w:rsidRPr="00AA388B">
        <w:rPr>
          <w:iCs/>
        </w:rPr>
        <w:t>анализирует форматы по Ф.КЦА-ПА4</w:t>
      </w:r>
      <w:r w:rsidR="00F62BAD" w:rsidRPr="00AA388B">
        <w:rPr>
          <w:iCs/>
        </w:rPr>
        <w:t>ООС</w:t>
      </w:r>
      <w:r w:rsidRPr="00AA388B">
        <w:rPr>
          <w:iCs/>
        </w:rPr>
        <w:t>.Д.Лаб.1</w:t>
      </w:r>
      <w:r w:rsidR="003C51D8" w:rsidRPr="00AA388B">
        <w:rPr>
          <w:iCs/>
        </w:rPr>
        <w:t>, Ф.КЦА-ПА</w:t>
      </w:r>
      <w:r w:rsidR="00401F99" w:rsidRPr="00AA388B">
        <w:rPr>
          <w:iCs/>
        </w:rPr>
        <w:t>4</w:t>
      </w:r>
      <w:r w:rsidR="00F62BAD" w:rsidRPr="00AA388B">
        <w:rPr>
          <w:iCs/>
        </w:rPr>
        <w:t>ООС</w:t>
      </w:r>
      <w:r w:rsidR="003C51D8" w:rsidRPr="00AA388B">
        <w:rPr>
          <w:iCs/>
        </w:rPr>
        <w:t>.Д.ППК.1</w:t>
      </w:r>
      <w:r w:rsidR="007D1CAC" w:rsidRPr="00AA388B">
        <w:rPr>
          <w:iCs/>
        </w:rPr>
        <w:t xml:space="preserve"> </w:t>
      </w:r>
      <w:r w:rsidR="003C51D8" w:rsidRPr="00AA388B">
        <w:rPr>
          <w:iCs/>
        </w:rPr>
        <w:t>для конкретного ООС, подлежащего ИК</w:t>
      </w:r>
      <w:r w:rsidR="00532C77" w:rsidRPr="00AA388B">
        <w:rPr>
          <w:iCs/>
          <w:lang w:val="ky-KG"/>
        </w:rPr>
        <w:t>/переоценке</w:t>
      </w:r>
      <w:r w:rsidR="003C51D8" w:rsidRPr="00AA388B">
        <w:rPr>
          <w:iCs/>
        </w:rPr>
        <w:t xml:space="preserve"> на предмет наличия ресурса на осуществление работы с учетом имеющейся информации от самого ООС и других сторон, влияющей на</w:t>
      </w:r>
      <w:r w:rsidR="0056649F" w:rsidRPr="00AA388B">
        <w:rPr>
          <w:iCs/>
        </w:rPr>
        <w:t xml:space="preserve"> соответствие</w:t>
      </w:r>
      <w:r w:rsidR="003C51D8" w:rsidRPr="00AA388B">
        <w:rPr>
          <w:iCs/>
        </w:rPr>
        <w:t xml:space="preserve"> ООС критериям его аккредитации, результатов предыдущей оценки ООС для определения состава экспертной группы;</w:t>
      </w:r>
    </w:p>
    <w:p w14:paraId="54E92AA7" w14:textId="77777777" w:rsidR="001B20C2" w:rsidRPr="00AA388B" w:rsidRDefault="001B20C2" w:rsidP="00BD12EF">
      <w:pPr>
        <w:ind w:firstLine="708"/>
        <w:jc w:val="both"/>
        <w:rPr>
          <w:iCs/>
        </w:rPr>
      </w:pPr>
      <w:r w:rsidRPr="00AA388B">
        <w:rPr>
          <w:iCs/>
        </w:rPr>
        <w:t>- передает форматы по Ф.КЦА-ПА4</w:t>
      </w:r>
      <w:r w:rsidR="00F62BAD" w:rsidRPr="00AA388B">
        <w:rPr>
          <w:iCs/>
        </w:rPr>
        <w:t>ООС</w:t>
      </w:r>
      <w:r w:rsidRPr="00AA388B">
        <w:rPr>
          <w:iCs/>
        </w:rPr>
        <w:t>.Д.Лаб.1, Ф.КЦА-ПА4</w:t>
      </w:r>
      <w:r w:rsidR="00F62BAD" w:rsidRPr="00AA388B">
        <w:rPr>
          <w:iCs/>
        </w:rPr>
        <w:t>ООС</w:t>
      </w:r>
      <w:r w:rsidRPr="00AA388B">
        <w:rPr>
          <w:iCs/>
        </w:rPr>
        <w:t>.Д.ППК.1 ведущему оценщику;</w:t>
      </w:r>
    </w:p>
    <w:p w14:paraId="10162FB3" w14:textId="77777777" w:rsidR="001B20C2" w:rsidRPr="00AA388B" w:rsidRDefault="00333FB2" w:rsidP="000451CA">
      <w:pPr>
        <w:ind w:firstLine="708"/>
        <w:jc w:val="both"/>
        <w:rPr>
          <w:iCs/>
        </w:rPr>
      </w:pPr>
      <w:r w:rsidRPr="00AA388B">
        <w:rPr>
          <w:iCs/>
        </w:rPr>
        <w:t>- готовит проект</w:t>
      </w:r>
      <w:bookmarkStart w:id="1" w:name="_Hlk199195458"/>
      <w:r w:rsidRPr="00AA388B">
        <w:rPr>
          <w:iCs/>
        </w:rPr>
        <w:t xml:space="preserve"> </w:t>
      </w:r>
      <w:r w:rsidR="00BD12EF" w:rsidRPr="00AA388B">
        <w:rPr>
          <w:iCs/>
          <w:lang w:val="ky-KG"/>
        </w:rPr>
        <w:t xml:space="preserve">приказа </w:t>
      </w:r>
      <w:bookmarkEnd w:id="1"/>
      <w:r w:rsidRPr="00AA388B">
        <w:rPr>
          <w:iCs/>
        </w:rPr>
        <w:t>на проведение ИК</w:t>
      </w:r>
      <w:r w:rsidR="00532C77" w:rsidRPr="00AA388B">
        <w:rPr>
          <w:iCs/>
          <w:lang w:val="ky-KG"/>
        </w:rPr>
        <w:t>/</w:t>
      </w:r>
      <w:bookmarkStart w:id="2" w:name="_Hlk205444915"/>
      <w:r w:rsidR="00532C77" w:rsidRPr="00AA388B">
        <w:rPr>
          <w:iCs/>
          <w:lang w:val="ky-KG"/>
        </w:rPr>
        <w:t>переоценки</w:t>
      </w:r>
      <w:bookmarkEnd w:id="2"/>
      <w:r w:rsidR="001B20C2" w:rsidRPr="00AA388B">
        <w:rPr>
          <w:iCs/>
        </w:rPr>
        <w:t xml:space="preserve"> ООС</w:t>
      </w:r>
      <w:r w:rsidRPr="00AA388B">
        <w:rPr>
          <w:iCs/>
        </w:rPr>
        <w:t xml:space="preserve"> с включением </w:t>
      </w:r>
      <w:r w:rsidR="00D71227" w:rsidRPr="00AA388B">
        <w:rPr>
          <w:iCs/>
        </w:rPr>
        <w:t>выполняемых при проведении ИК</w:t>
      </w:r>
      <w:r w:rsidR="00532C77" w:rsidRPr="00AA388B">
        <w:rPr>
          <w:iCs/>
          <w:lang w:val="ky-KG"/>
        </w:rPr>
        <w:t>/переоценки</w:t>
      </w:r>
      <w:r w:rsidR="00D71227" w:rsidRPr="00AA388B">
        <w:rPr>
          <w:iCs/>
        </w:rPr>
        <w:t xml:space="preserve"> функций </w:t>
      </w:r>
      <w:r w:rsidRPr="00AA388B">
        <w:rPr>
          <w:iCs/>
        </w:rPr>
        <w:t>членов экспе</w:t>
      </w:r>
      <w:r w:rsidR="00740862" w:rsidRPr="00AA388B">
        <w:rPr>
          <w:iCs/>
        </w:rPr>
        <w:t xml:space="preserve">ртной группы </w:t>
      </w:r>
      <w:r w:rsidRPr="00AA388B">
        <w:rPr>
          <w:iCs/>
        </w:rPr>
        <w:t xml:space="preserve">после согласования с заведующим </w:t>
      </w:r>
      <w:r w:rsidR="00A06053" w:rsidRPr="00AA388B">
        <w:rPr>
          <w:iCs/>
        </w:rPr>
        <w:t xml:space="preserve">соответствующих </w:t>
      </w:r>
      <w:r w:rsidRPr="00AA388B">
        <w:rPr>
          <w:iCs/>
        </w:rPr>
        <w:t>отдел</w:t>
      </w:r>
      <w:r w:rsidR="00A06053" w:rsidRPr="00AA388B">
        <w:rPr>
          <w:iCs/>
        </w:rPr>
        <w:t>ов а</w:t>
      </w:r>
      <w:r w:rsidRPr="00AA388B">
        <w:rPr>
          <w:iCs/>
        </w:rPr>
        <w:t xml:space="preserve">ккредитации </w:t>
      </w:r>
      <w:r w:rsidR="00611289" w:rsidRPr="00AA388B">
        <w:rPr>
          <w:iCs/>
        </w:rPr>
        <w:t>/ведущим оценщиком</w:t>
      </w:r>
      <w:r w:rsidRPr="00AA388B">
        <w:rPr>
          <w:iCs/>
        </w:rPr>
        <w:t xml:space="preserve"> предварительного списка членов экспертной группы с учетом требований КЦА-ПЛ3</w:t>
      </w:r>
      <w:r w:rsidR="00181350" w:rsidRPr="00AA388B">
        <w:rPr>
          <w:iCs/>
        </w:rPr>
        <w:t xml:space="preserve"> по форме Ф.КЦА-ПА5</w:t>
      </w:r>
      <w:r w:rsidR="001302C8" w:rsidRPr="00AA388B">
        <w:rPr>
          <w:iCs/>
        </w:rPr>
        <w:t>ООС</w:t>
      </w:r>
      <w:r w:rsidR="00181350" w:rsidRPr="00AA388B">
        <w:rPr>
          <w:iCs/>
        </w:rPr>
        <w:t>.Б</w:t>
      </w:r>
      <w:r w:rsidRPr="00AA388B">
        <w:rPr>
          <w:iCs/>
        </w:rPr>
        <w:t>;</w:t>
      </w:r>
    </w:p>
    <w:p w14:paraId="3E309023" w14:textId="77777777" w:rsidR="001B20C2" w:rsidRPr="00AA388B" w:rsidRDefault="001B20C2" w:rsidP="001B20C2">
      <w:pPr>
        <w:ind w:firstLine="709"/>
        <w:jc w:val="both"/>
        <w:rPr>
          <w:iCs/>
        </w:rPr>
      </w:pPr>
      <w:r w:rsidRPr="00AA388B">
        <w:rPr>
          <w:iCs/>
        </w:rPr>
        <w:t xml:space="preserve"> - определяет стоимость ИК</w:t>
      </w:r>
      <w:r w:rsidR="00BD12EF" w:rsidRPr="00AA388B">
        <w:rPr>
          <w:iCs/>
          <w:lang w:val="ky-KG"/>
        </w:rPr>
        <w:t>/</w:t>
      </w:r>
      <w:bookmarkStart w:id="3" w:name="_Hlk205444959"/>
      <w:r w:rsidR="00BD12EF" w:rsidRPr="00AA388B">
        <w:rPr>
          <w:iCs/>
          <w:lang w:val="ky-KG"/>
        </w:rPr>
        <w:t>переоценки</w:t>
      </w:r>
      <w:bookmarkEnd w:id="3"/>
      <w:r w:rsidRPr="00AA388B">
        <w:rPr>
          <w:iCs/>
        </w:rPr>
        <w:t xml:space="preserve"> в соответствии с утвержденным в установленном порядке Прейскурантом </w:t>
      </w:r>
      <w:r w:rsidRPr="00AA388B">
        <w:t>тарифов на услуги, выполняемые КЦА и проектом плана оценки ООС</w:t>
      </w:r>
      <w:r w:rsidRPr="00AA388B">
        <w:rPr>
          <w:iCs/>
        </w:rPr>
        <w:t>;</w:t>
      </w:r>
    </w:p>
    <w:p w14:paraId="68166BB3" w14:textId="77777777" w:rsidR="001B20C2" w:rsidRPr="00AA388B" w:rsidRDefault="001B20C2" w:rsidP="001B20C2">
      <w:pPr>
        <w:ind w:firstLine="708"/>
        <w:jc w:val="both"/>
        <w:rPr>
          <w:iCs/>
        </w:rPr>
      </w:pPr>
      <w:r w:rsidRPr="00AA388B">
        <w:rPr>
          <w:iCs/>
        </w:rPr>
        <w:t>- выписывает заказ – счета для оплаты ИК</w:t>
      </w:r>
      <w:r w:rsidR="00532C77" w:rsidRPr="00AA388B">
        <w:rPr>
          <w:iCs/>
          <w:lang w:val="ky-KG"/>
        </w:rPr>
        <w:t>/переоценки</w:t>
      </w:r>
      <w:r w:rsidRPr="00AA388B">
        <w:rPr>
          <w:iCs/>
        </w:rPr>
        <w:t xml:space="preserve"> по форме Ф.КЦА-ПУ11.01А;</w:t>
      </w:r>
    </w:p>
    <w:p w14:paraId="3F2E9BD4" w14:textId="77777777" w:rsidR="001B20C2" w:rsidRPr="00AA388B" w:rsidRDefault="001B20C2" w:rsidP="001B20C2">
      <w:pPr>
        <w:ind w:firstLine="708"/>
        <w:jc w:val="both"/>
        <w:rPr>
          <w:iCs/>
        </w:rPr>
      </w:pPr>
      <w:r w:rsidRPr="00AA388B">
        <w:rPr>
          <w:iCs/>
        </w:rPr>
        <w:t>- вносит информацию в журнал учета заказ-счетов, выданных ООС по форме Ф.КЦА-ПУ11.01Б;</w:t>
      </w:r>
    </w:p>
    <w:p w14:paraId="7A1CD9C5" w14:textId="77777777" w:rsidR="00333FB2" w:rsidRPr="00AA388B" w:rsidRDefault="00333FB2" w:rsidP="00F31EC3">
      <w:pPr>
        <w:ind w:firstLine="708"/>
        <w:jc w:val="both"/>
        <w:rPr>
          <w:iCs/>
        </w:rPr>
      </w:pPr>
      <w:r w:rsidRPr="00AA388B">
        <w:rPr>
          <w:iCs/>
        </w:rPr>
        <w:t xml:space="preserve">- регистрирует информацию по </w:t>
      </w:r>
      <w:r w:rsidR="00181350" w:rsidRPr="00AA388B">
        <w:rPr>
          <w:iCs/>
        </w:rPr>
        <w:t xml:space="preserve">организации </w:t>
      </w:r>
      <w:r w:rsidR="00D71227" w:rsidRPr="00AA388B">
        <w:rPr>
          <w:iCs/>
        </w:rPr>
        <w:t>и проведению</w:t>
      </w:r>
      <w:r w:rsidRPr="00AA388B">
        <w:rPr>
          <w:iCs/>
        </w:rPr>
        <w:t xml:space="preserve"> ИК</w:t>
      </w:r>
      <w:r w:rsidR="00532C77" w:rsidRPr="00AA388B">
        <w:rPr>
          <w:iCs/>
          <w:lang w:val="ky-KG"/>
        </w:rPr>
        <w:t>/переоценки</w:t>
      </w:r>
      <w:r w:rsidRPr="00AA388B">
        <w:rPr>
          <w:iCs/>
        </w:rPr>
        <w:t xml:space="preserve"> по форме </w:t>
      </w:r>
      <w:r w:rsidR="00716F63" w:rsidRPr="00AA388B">
        <w:rPr>
          <w:iCs/>
        </w:rPr>
        <w:t>Ф.</w:t>
      </w:r>
      <w:r w:rsidRPr="00AA388B">
        <w:rPr>
          <w:iCs/>
        </w:rPr>
        <w:t>КЦА-ПА5</w:t>
      </w:r>
      <w:r w:rsidR="001302C8" w:rsidRPr="00AA388B">
        <w:rPr>
          <w:iCs/>
        </w:rPr>
        <w:t>ООС</w:t>
      </w:r>
      <w:r w:rsidRPr="00AA388B">
        <w:rPr>
          <w:iCs/>
        </w:rPr>
        <w:t>.</w:t>
      </w:r>
      <w:r w:rsidR="00181350" w:rsidRPr="00AA388B">
        <w:rPr>
          <w:iCs/>
        </w:rPr>
        <w:t>В</w:t>
      </w:r>
      <w:r w:rsidR="00072C5E" w:rsidRPr="00AA388B">
        <w:rPr>
          <w:iCs/>
        </w:rPr>
        <w:t>.</w:t>
      </w:r>
    </w:p>
    <w:p w14:paraId="3FDB5EE4" w14:textId="77777777" w:rsidR="00333FB2" w:rsidRPr="00AA388B" w:rsidRDefault="00A06053" w:rsidP="00333FB2">
      <w:pPr>
        <w:ind w:firstLine="708"/>
        <w:jc w:val="both"/>
        <w:rPr>
          <w:iCs/>
          <w:lang w:val="ky-KG"/>
        </w:rPr>
      </w:pPr>
      <w:r w:rsidRPr="00AA388B">
        <w:rPr>
          <w:iCs/>
        </w:rPr>
        <w:t>7</w:t>
      </w:r>
      <w:r w:rsidR="00333FB2" w:rsidRPr="00AA388B">
        <w:rPr>
          <w:iCs/>
        </w:rPr>
        <w:t xml:space="preserve">.2.2 Специалист </w:t>
      </w:r>
      <w:r w:rsidRPr="00AA388B">
        <w:rPr>
          <w:iCs/>
        </w:rPr>
        <w:t>О</w:t>
      </w:r>
      <w:r w:rsidR="00333FB2" w:rsidRPr="00AA388B">
        <w:rPr>
          <w:iCs/>
        </w:rPr>
        <w:t>ОРА по телефону или письменно по форме Ф.КЦА-ПУ12.01В запрашивает руководство организаций/предприятий, где работают члены экспертной группы, разрешение на участие его специалистов в ИК</w:t>
      </w:r>
      <w:r w:rsidR="00532C77" w:rsidRPr="00AA388B">
        <w:rPr>
          <w:lang w:val="ky-KG"/>
        </w:rPr>
        <w:t>/</w:t>
      </w:r>
      <w:proofErr w:type="spellStart"/>
      <w:r w:rsidR="00532C77" w:rsidRPr="00AA388B">
        <w:rPr>
          <w:iCs/>
        </w:rPr>
        <w:t>переоценк</w:t>
      </w:r>
      <w:proofErr w:type="spellEnd"/>
      <w:r w:rsidR="00532C77" w:rsidRPr="00AA388B">
        <w:rPr>
          <w:iCs/>
          <w:lang w:val="ky-KG"/>
        </w:rPr>
        <w:t>е.</w:t>
      </w:r>
    </w:p>
    <w:p w14:paraId="5DD42246" w14:textId="77777777" w:rsidR="00BD12EF" w:rsidRPr="00AA388B" w:rsidRDefault="00333FB2" w:rsidP="00BD12EF">
      <w:pPr>
        <w:ind w:firstLine="708"/>
        <w:jc w:val="both"/>
        <w:rPr>
          <w:iCs/>
        </w:rPr>
      </w:pPr>
      <w:r w:rsidRPr="00AA388B">
        <w:rPr>
          <w:iCs/>
        </w:rPr>
        <w:t xml:space="preserve">Специалист </w:t>
      </w:r>
      <w:r w:rsidR="00A06053" w:rsidRPr="00AA388B">
        <w:rPr>
          <w:iCs/>
        </w:rPr>
        <w:t>О</w:t>
      </w:r>
      <w:r w:rsidRPr="00AA388B">
        <w:rPr>
          <w:iCs/>
        </w:rPr>
        <w:t xml:space="preserve">ОРА также согласует членов экспертной группы с руководством </w:t>
      </w:r>
      <w:r w:rsidR="00A06053" w:rsidRPr="00AA388B">
        <w:rPr>
          <w:iCs/>
        </w:rPr>
        <w:t>ООС</w:t>
      </w:r>
      <w:r w:rsidRPr="00AA388B">
        <w:rPr>
          <w:iCs/>
        </w:rPr>
        <w:t xml:space="preserve"> по телефону </w:t>
      </w:r>
      <w:r w:rsidR="00CF1E95" w:rsidRPr="00AA388B">
        <w:rPr>
          <w:iCs/>
        </w:rPr>
        <w:t xml:space="preserve">(результат согласования регистрируется в журнале КЦА-ПА12.01И) </w:t>
      </w:r>
      <w:r w:rsidRPr="00AA388B">
        <w:rPr>
          <w:iCs/>
        </w:rPr>
        <w:t xml:space="preserve">или письменно по форме Ф.КЦА-ПУ12.01Г для предоставления </w:t>
      </w:r>
      <w:r w:rsidR="00A06053" w:rsidRPr="00AA388B">
        <w:rPr>
          <w:iCs/>
        </w:rPr>
        <w:t>ООС</w:t>
      </w:r>
      <w:r w:rsidRPr="00AA388B">
        <w:rPr>
          <w:iCs/>
        </w:rPr>
        <w:t xml:space="preserve"> возможности </w:t>
      </w:r>
      <w:r w:rsidR="006F3CF0" w:rsidRPr="00AA388B">
        <w:rPr>
          <w:iCs/>
        </w:rPr>
        <w:t xml:space="preserve">обоснованно </w:t>
      </w:r>
      <w:r w:rsidRPr="00AA388B">
        <w:rPr>
          <w:iCs/>
        </w:rPr>
        <w:t xml:space="preserve">опротестовать </w:t>
      </w:r>
      <w:r w:rsidR="00793A14" w:rsidRPr="00AA388B">
        <w:rPr>
          <w:iCs/>
        </w:rPr>
        <w:t xml:space="preserve">(не более 2-х раз) </w:t>
      </w:r>
      <w:r w:rsidRPr="00AA388B">
        <w:rPr>
          <w:iCs/>
        </w:rPr>
        <w:t>отдельных оценщико</w:t>
      </w:r>
      <w:r w:rsidR="00952249" w:rsidRPr="00AA388B">
        <w:rPr>
          <w:iCs/>
        </w:rPr>
        <w:t>в и/или технических экспертов.</w:t>
      </w:r>
    </w:p>
    <w:p w14:paraId="2E33C247" w14:textId="77777777" w:rsidR="00333FB2" w:rsidRPr="00AA388B" w:rsidRDefault="00A06053" w:rsidP="0056649F">
      <w:pPr>
        <w:shd w:val="clear" w:color="auto" w:fill="FFFFFF"/>
        <w:ind w:firstLine="708"/>
        <w:jc w:val="both"/>
        <w:rPr>
          <w:iCs/>
        </w:rPr>
      </w:pPr>
      <w:r w:rsidRPr="00AA388B">
        <w:rPr>
          <w:iCs/>
        </w:rPr>
        <w:t>7</w:t>
      </w:r>
      <w:r w:rsidR="00333FB2" w:rsidRPr="00AA388B">
        <w:rPr>
          <w:iCs/>
        </w:rPr>
        <w:t>.2.3</w:t>
      </w:r>
      <w:r w:rsidR="00064BE7" w:rsidRPr="00AA388B">
        <w:rPr>
          <w:iCs/>
        </w:rPr>
        <w:t xml:space="preserve"> После согласования с представителями всех заинтересованных сторон</w:t>
      </w:r>
      <w:r w:rsidR="00333FB2" w:rsidRPr="00AA388B">
        <w:rPr>
          <w:iCs/>
        </w:rPr>
        <w:t xml:space="preserve"> специалист </w:t>
      </w:r>
      <w:r w:rsidRPr="00AA388B">
        <w:rPr>
          <w:iCs/>
        </w:rPr>
        <w:t>О</w:t>
      </w:r>
      <w:r w:rsidR="00333FB2" w:rsidRPr="00AA388B">
        <w:rPr>
          <w:iCs/>
        </w:rPr>
        <w:t>ОРА</w:t>
      </w:r>
      <w:r w:rsidR="00064BE7" w:rsidRPr="00AA388B">
        <w:rPr>
          <w:iCs/>
        </w:rPr>
        <w:t xml:space="preserve"> готовит</w:t>
      </w:r>
      <w:r w:rsidR="00223B5B" w:rsidRPr="00AA388B">
        <w:rPr>
          <w:iCs/>
        </w:rPr>
        <w:t xml:space="preserve"> </w:t>
      </w:r>
      <w:r w:rsidR="00BD12EF" w:rsidRPr="00AA388B">
        <w:rPr>
          <w:iCs/>
          <w:lang w:val="ky-KG"/>
        </w:rPr>
        <w:t>приказ</w:t>
      </w:r>
      <w:r w:rsidR="00333FB2" w:rsidRPr="00AA388B">
        <w:rPr>
          <w:iCs/>
        </w:rPr>
        <w:t xml:space="preserve"> на проведение ИК в 2-х экземплярах по форме Ф.КЦА-ПА5</w:t>
      </w:r>
      <w:r w:rsidR="001302C8" w:rsidRPr="00AA388B">
        <w:rPr>
          <w:iCs/>
        </w:rPr>
        <w:t>ООС</w:t>
      </w:r>
      <w:r w:rsidR="003E7A9F" w:rsidRPr="00AA388B">
        <w:rPr>
          <w:iCs/>
        </w:rPr>
        <w:t>.Б</w:t>
      </w:r>
      <w:r w:rsidR="00064BE7" w:rsidRPr="00AA388B">
        <w:rPr>
          <w:iCs/>
        </w:rPr>
        <w:t xml:space="preserve"> и подписывается директором КЦА в установленном порядке</w:t>
      </w:r>
      <w:r w:rsidR="00333FB2" w:rsidRPr="00AA388B">
        <w:rPr>
          <w:iCs/>
        </w:rPr>
        <w:t>.</w:t>
      </w:r>
    </w:p>
    <w:p w14:paraId="12B0F862" w14:textId="77777777" w:rsidR="00333FB2" w:rsidRPr="00AA388B" w:rsidRDefault="001577C5" w:rsidP="001573BE">
      <w:pPr>
        <w:pStyle w:val="Char"/>
      </w:pPr>
      <w:r w:rsidRPr="00AA388B">
        <w:t xml:space="preserve">         </w:t>
      </w:r>
      <w:r w:rsidR="00A06053" w:rsidRPr="00AA388B">
        <w:t>7</w:t>
      </w:r>
      <w:r w:rsidR="00333FB2" w:rsidRPr="00AA388B">
        <w:t xml:space="preserve">.2.4 </w:t>
      </w:r>
      <w:r w:rsidR="00BD12EF" w:rsidRPr="00AA388B">
        <w:rPr>
          <w:iCs w:val="0"/>
          <w:lang w:val="ky-KG"/>
        </w:rPr>
        <w:t>приказ</w:t>
      </w:r>
      <w:r w:rsidR="00333FB2" w:rsidRPr="00AA388B">
        <w:t xml:space="preserve"> (2 экз.), заказ-счет</w:t>
      </w:r>
      <w:r w:rsidR="0056649F" w:rsidRPr="00AA388B">
        <w:t xml:space="preserve">, </w:t>
      </w:r>
      <w:r w:rsidR="00333FB2" w:rsidRPr="00AA388B">
        <w:t xml:space="preserve">комплект документов по аккредитации </w:t>
      </w:r>
      <w:r w:rsidR="00A06053" w:rsidRPr="00AA388B">
        <w:t>ООС</w:t>
      </w:r>
      <w:r w:rsidR="00F77F8D" w:rsidRPr="00AA388B">
        <w:t>, друг</w:t>
      </w:r>
      <w:r w:rsidR="0056649F" w:rsidRPr="00AA388B">
        <w:t xml:space="preserve">ая </w:t>
      </w:r>
      <w:r w:rsidR="00F77F8D" w:rsidRPr="00AA388B">
        <w:t>информаци</w:t>
      </w:r>
      <w:r w:rsidR="0056649F" w:rsidRPr="00AA388B">
        <w:t>я</w:t>
      </w:r>
      <w:r w:rsidR="00F77F8D" w:rsidRPr="00AA388B">
        <w:t>, изложенн</w:t>
      </w:r>
      <w:r w:rsidR="0056649F" w:rsidRPr="00AA388B">
        <w:t xml:space="preserve">ая </w:t>
      </w:r>
      <w:r w:rsidR="00F77F8D" w:rsidRPr="00AA388B">
        <w:t>в разделе 6</w:t>
      </w:r>
      <w:r w:rsidR="00064BE7" w:rsidRPr="00AA388B">
        <w:t xml:space="preserve"> </w:t>
      </w:r>
      <w:r w:rsidR="00F77F8D" w:rsidRPr="00AA388B">
        <w:t xml:space="preserve">КЦА-ПА 3 ООС (при наличии) </w:t>
      </w:r>
      <w:r w:rsidR="00064BE7" w:rsidRPr="00AA388B">
        <w:t>и форматы по Ф.КЦА-ПА4</w:t>
      </w:r>
      <w:r w:rsidR="00F62BAD" w:rsidRPr="00AA388B">
        <w:t>ООС</w:t>
      </w:r>
      <w:r w:rsidR="00064BE7" w:rsidRPr="00AA388B">
        <w:t>.Д.Лаб.1, Ф.КЦА-ПА4</w:t>
      </w:r>
      <w:r w:rsidR="00F62BAD" w:rsidRPr="00AA388B">
        <w:t>ООС</w:t>
      </w:r>
      <w:r w:rsidR="00064BE7" w:rsidRPr="00AA388B">
        <w:t>.Д.ППК.1</w:t>
      </w:r>
      <w:r w:rsidR="007D1CAC" w:rsidRPr="00AA388B">
        <w:t xml:space="preserve"> </w:t>
      </w:r>
      <w:r w:rsidR="00064BE7" w:rsidRPr="00AA388B">
        <w:t>(для конкретного ООС)</w:t>
      </w:r>
      <w:r w:rsidR="00333FB2" w:rsidRPr="00AA388B">
        <w:t xml:space="preserve"> передаются </w:t>
      </w:r>
      <w:r w:rsidR="00A06053" w:rsidRPr="00AA388B">
        <w:t>специалистом О</w:t>
      </w:r>
      <w:r w:rsidR="00333FB2" w:rsidRPr="00AA388B">
        <w:t>ОРА</w:t>
      </w:r>
      <w:r w:rsidR="00CD414E" w:rsidRPr="00AA388B">
        <w:t>/ ответственным лицом КЦА назначенному ведущему оценщику</w:t>
      </w:r>
      <w:r w:rsidR="00952249" w:rsidRPr="00AA388B">
        <w:t>.</w:t>
      </w:r>
      <w:r w:rsidR="00064BE7" w:rsidRPr="00AA388B">
        <w:t xml:space="preserve"> </w:t>
      </w:r>
      <w:r w:rsidR="00CD414E" w:rsidRPr="00AA388B">
        <w:t xml:space="preserve"> </w:t>
      </w:r>
      <w:r w:rsidRPr="00AA388B">
        <w:t xml:space="preserve"> </w:t>
      </w:r>
      <w:r w:rsidR="00F77F8D" w:rsidRPr="00AA388B">
        <w:t>С учетом требований КЦА-ПЛ3 и КЦА-ПА 3 ООС,</w:t>
      </w:r>
      <w:r w:rsidR="009673DE" w:rsidRPr="00AA388B">
        <w:t xml:space="preserve"> </w:t>
      </w:r>
      <w:r w:rsidR="00F77F8D" w:rsidRPr="00AA388B">
        <w:t>н</w:t>
      </w:r>
      <w:r w:rsidR="00064BE7" w:rsidRPr="00AA388B">
        <w:t>азначенный ведущий оценщик   совместно с членами экспертной группы определяет технику/и</w:t>
      </w:r>
      <w:r w:rsidRPr="00AA388B">
        <w:t>, а также</w:t>
      </w:r>
      <w:r w:rsidR="00F77F8D" w:rsidRPr="00AA388B">
        <w:t xml:space="preserve"> план </w:t>
      </w:r>
      <w:r w:rsidR="00064BE7" w:rsidRPr="00AA388B">
        <w:t>проведения оценки ООС</w:t>
      </w:r>
      <w:r w:rsidR="00C4353F" w:rsidRPr="00AA388B">
        <w:t xml:space="preserve"> </w:t>
      </w:r>
      <w:r w:rsidR="00F77F8D" w:rsidRPr="00AA388B">
        <w:t>в рамках Ф.КЦА-ПА4</w:t>
      </w:r>
      <w:r w:rsidR="00F62BAD" w:rsidRPr="00AA388B">
        <w:t>ООС</w:t>
      </w:r>
      <w:r w:rsidR="00F77F8D" w:rsidRPr="00AA388B">
        <w:t>.Д.Лаб.1, Ф.КЦА-ПА</w:t>
      </w:r>
      <w:r w:rsidR="00401F99" w:rsidRPr="00AA388B">
        <w:t>4</w:t>
      </w:r>
      <w:r w:rsidR="00F62BAD" w:rsidRPr="00AA388B">
        <w:t>ООС</w:t>
      </w:r>
      <w:r w:rsidR="00F77F8D" w:rsidRPr="00AA388B">
        <w:t>.Д.ППК.1,</w:t>
      </w:r>
      <w:r w:rsidR="00223B5B" w:rsidRPr="00AA388B">
        <w:t xml:space="preserve"> </w:t>
      </w:r>
      <w:r w:rsidR="00CD414E" w:rsidRPr="00AA388B">
        <w:t>в</w:t>
      </w:r>
      <w:r w:rsidR="00223B5B" w:rsidRPr="00AA388B">
        <w:t xml:space="preserve"> которых обозначены укрупнённые</w:t>
      </w:r>
      <w:r w:rsidR="00F77F8D" w:rsidRPr="00AA388B">
        <w:t xml:space="preserve"> метод</w:t>
      </w:r>
      <w:r w:rsidR="00CD414E" w:rsidRPr="00AA388B">
        <w:t xml:space="preserve">ы </w:t>
      </w:r>
      <w:r w:rsidR="00F77F8D" w:rsidRPr="00AA388B">
        <w:t>оценки соответствия, подлежащи</w:t>
      </w:r>
      <w:r w:rsidR="00E64170" w:rsidRPr="00AA388B">
        <w:t>е</w:t>
      </w:r>
      <w:r w:rsidR="000451CA" w:rsidRPr="00AA388B">
        <w:t xml:space="preserve"> оценке при </w:t>
      </w:r>
      <w:r w:rsidR="00F77F8D" w:rsidRPr="00AA388B">
        <w:t>данном ИК</w:t>
      </w:r>
      <w:r w:rsidR="00532C77" w:rsidRPr="00AA388B">
        <w:rPr>
          <w:lang w:val="ky-KG"/>
        </w:rPr>
        <w:t>/переоценке</w:t>
      </w:r>
      <w:r w:rsidR="00F77F8D" w:rsidRPr="00AA388B">
        <w:t>.</w:t>
      </w:r>
    </w:p>
    <w:p w14:paraId="2A35923B" w14:textId="3C460868" w:rsidR="002B29C1" w:rsidRPr="009A59D0" w:rsidRDefault="00A06053" w:rsidP="002B29C1">
      <w:pPr>
        <w:tabs>
          <w:tab w:val="left" w:pos="2100"/>
          <w:tab w:val="left" w:pos="3178"/>
          <w:tab w:val="left" w:pos="6747"/>
        </w:tabs>
        <w:ind w:firstLine="720"/>
        <w:jc w:val="both"/>
        <w:rPr>
          <w:iCs/>
          <w:lang w:val="ky-KG"/>
        </w:rPr>
      </w:pPr>
      <w:r w:rsidRPr="00AA388B">
        <w:rPr>
          <w:iCs/>
        </w:rPr>
        <w:lastRenderedPageBreak/>
        <w:t>7</w:t>
      </w:r>
      <w:r w:rsidR="00A92BD0" w:rsidRPr="00AA388B">
        <w:rPr>
          <w:iCs/>
        </w:rPr>
        <w:t>.2.</w:t>
      </w:r>
      <w:r w:rsidR="001B6F08" w:rsidRPr="00AA388B">
        <w:rPr>
          <w:iCs/>
        </w:rPr>
        <w:t>5</w:t>
      </w:r>
      <w:r w:rsidR="00A92BD0" w:rsidRPr="00AA388B">
        <w:rPr>
          <w:iCs/>
        </w:rPr>
        <w:t xml:space="preserve"> </w:t>
      </w:r>
      <w:r w:rsidR="00B10871" w:rsidRPr="00AA388B">
        <w:rPr>
          <w:iCs/>
        </w:rPr>
        <w:t>При отсутствии возможности проведения ИК</w:t>
      </w:r>
      <w:r w:rsidR="00532C77" w:rsidRPr="00AA388B">
        <w:rPr>
          <w:iCs/>
          <w:lang w:val="ky-KG"/>
        </w:rPr>
        <w:t>/переоценки</w:t>
      </w:r>
      <w:r w:rsidR="00B10871" w:rsidRPr="00AA388B">
        <w:rPr>
          <w:iCs/>
        </w:rPr>
        <w:t xml:space="preserve"> в срок, установленный картой ИК</w:t>
      </w:r>
      <w:r w:rsidR="00BD12EF" w:rsidRPr="00AA388B">
        <w:rPr>
          <w:iCs/>
          <w:lang w:val="ky-KG"/>
        </w:rPr>
        <w:t>/переоценки</w:t>
      </w:r>
      <w:r w:rsidR="00B10871" w:rsidRPr="00AA388B">
        <w:rPr>
          <w:iCs/>
        </w:rPr>
        <w:t xml:space="preserve"> (</w:t>
      </w:r>
      <w:r w:rsidRPr="00AA388B">
        <w:rPr>
          <w:iCs/>
        </w:rPr>
        <w:t>Ф.КЦА-ПА4</w:t>
      </w:r>
      <w:r w:rsidR="00F62BAD" w:rsidRPr="00AA388B">
        <w:rPr>
          <w:bCs/>
          <w:iCs/>
          <w:lang w:eastAsia="x-none"/>
        </w:rPr>
        <w:t>ООС</w:t>
      </w:r>
      <w:r w:rsidRPr="00AA388B">
        <w:rPr>
          <w:iCs/>
        </w:rPr>
        <w:t>.Д</w:t>
      </w:r>
      <w:r w:rsidR="00B10871" w:rsidRPr="00AA388B">
        <w:rPr>
          <w:iCs/>
        </w:rPr>
        <w:t xml:space="preserve">), и представлении обоснованной причины со стороны руководства организации, в состав которой входит </w:t>
      </w:r>
      <w:r w:rsidRPr="00AA388B">
        <w:rPr>
          <w:iCs/>
        </w:rPr>
        <w:t>ООС</w:t>
      </w:r>
      <w:r w:rsidR="00DA7A5C" w:rsidRPr="00AA388B">
        <w:rPr>
          <w:iCs/>
        </w:rPr>
        <w:t>,</w:t>
      </w:r>
      <w:r w:rsidR="00B10871" w:rsidRPr="00AA388B">
        <w:rPr>
          <w:iCs/>
        </w:rPr>
        <w:t xml:space="preserve"> КЦА может принять решение о </w:t>
      </w:r>
      <w:r w:rsidR="0003730A" w:rsidRPr="00AA388B">
        <w:rPr>
          <w:iCs/>
        </w:rPr>
        <w:t>проведении ИК</w:t>
      </w:r>
      <w:r w:rsidR="00BD12EF" w:rsidRPr="00AA388B">
        <w:rPr>
          <w:iCs/>
          <w:lang w:val="ky-KG"/>
        </w:rPr>
        <w:t>/переоценки</w:t>
      </w:r>
      <w:r w:rsidR="0003730A" w:rsidRPr="00AA388B">
        <w:rPr>
          <w:iCs/>
        </w:rPr>
        <w:t xml:space="preserve"> раньше установленного срока, но не более, чем на 3 месяца или о его </w:t>
      </w:r>
      <w:r w:rsidR="00B10871" w:rsidRPr="00AA388B">
        <w:rPr>
          <w:iCs/>
        </w:rPr>
        <w:t>переносе на срок не более 3-х месяцев. Такими причинами могут быть</w:t>
      </w:r>
      <w:r w:rsidR="003E568C" w:rsidRPr="00AA388B">
        <w:rPr>
          <w:iCs/>
        </w:rPr>
        <w:t>:</w:t>
      </w:r>
      <w:r w:rsidR="00B10871" w:rsidRPr="00AA388B">
        <w:rPr>
          <w:iCs/>
        </w:rPr>
        <w:t xml:space="preserve"> </w:t>
      </w:r>
      <w:r w:rsidR="00BE3C6C" w:rsidRPr="00AA388B">
        <w:rPr>
          <w:iCs/>
        </w:rPr>
        <w:t>установка и внедрени</w:t>
      </w:r>
      <w:r w:rsidR="002C6E57" w:rsidRPr="00AA388B">
        <w:rPr>
          <w:iCs/>
        </w:rPr>
        <w:t>е</w:t>
      </w:r>
      <w:r w:rsidR="00BE3C6C" w:rsidRPr="00AA388B">
        <w:rPr>
          <w:iCs/>
        </w:rPr>
        <w:t xml:space="preserve"> нового оборудования для проведения </w:t>
      </w:r>
      <w:r w:rsidR="003A2B4B" w:rsidRPr="00AA388B">
        <w:rPr>
          <w:iCs/>
        </w:rPr>
        <w:t>работ по оценке соответствия</w:t>
      </w:r>
      <w:r w:rsidR="001302C8" w:rsidRPr="00AA388B">
        <w:rPr>
          <w:iCs/>
        </w:rPr>
        <w:t xml:space="preserve"> </w:t>
      </w:r>
      <w:r w:rsidR="00BE3C6C" w:rsidRPr="00AA388B">
        <w:rPr>
          <w:iCs/>
        </w:rPr>
        <w:t>по признанным методам</w:t>
      </w:r>
      <w:r w:rsidR="003A2B4B" w:rsidRPr="00AA388B">
        <w:rPr>
          <w:iCs/>
        </w:rPr>
        <w:t>/процедурам</w:t>
      </w:r>
      <w:r w:rsidR="00BE3C6C" w:rsidRPr="00AA388B">
        <w:rPr>
          <w:iCs/>
        </w:rPr>
        <w:t xml:space="preserve">, </w:t>
      </w:r>
      <w:r w:rsidR="002F511F" w:rsidRPr="00AA388B">
        <w:rPr>
          <w:iCs/>
        </w:rPr>
        <w:t>повышение квалификации по аккредитованным методам</w:t>
      </w:r>
      <w:r w:rsidR="003A2B4B" w:rsidRPr="00AA388B">
        <w:rPr>
          <w:iCs/>
        </w:rPr>
        <w:t>/процедурам</w:t>
      </w:r>
      <w:r w:rsidR="002F511F" w:rsidRPr="00AA388B">
        <w:rPr>
          <w:iCs/>
        </w:rPr>
        <w:t xml:space="preserve"> на новом оборудовании </w:t>
      </w:r>
      <w:r w:rsidR="00BE3C6C" w:rsidRPr="00AA388B">
        <w:rPr>
          <w:iCs/>
        </w:rPr>
        <w:t>ключев</w:t>
      </w:r>
      <w:r w:rsidR="002F511F" w:rsidRPr="00AA388B">
        <w:rPr>
          <w:iCs/>
        </w:rPr>
        <w:t xml:space="preserve">ым </w:t>
      </w:r>
      <w:r w:rsidR="00BE3C6C" w:rsidRPr="00AA388B">
        <w:rPr>
          <w:iCs/>
        </w:rPr>
        <w:t>персонал</w:t>
      </w:r>
      <w:r w:rsidR="002F511F" w:rsidRPr="00AA388B">
        <w:rPr>
          <w:iCs/>
        </w:rPr>
        <w:t xml:space="preserve">ом </w:t>
      </w:r>
      <w:r w:rsidR="003A2B4B" w:rsidRPr="00AA388B">
        <w:rPr>
          <w:iCs/>
        </w:rPr>
        <w:t>ООС</w:t>
      </w:r>
      <w:r w:rsidR="00BE3C6C" w:rsidRPr="00AA388B">
        <w:rPr>
          <w:iCs/>
        </w:rPr>
        <w:t xml:space="preserve">, адаптация деятельности </w:t>
      </w:r>
      <w:r w:rsidR="003A2B4B" w:rsidRPr="00AA388B">
        <w:rPr>
          <w:iCs/>
        </w:rPr>
        <w:t xml:space="preserve">ООС </w:t>
      </w:r>
      <w:r w:rsidR="00BE3C6C" w:rsidRPr="00AA388B">
        <w:rPr>
          <w:iCs/>
        </w:rPr>
        <w:t xml:space="preserve"> по усовершенствованию технологии производства продукции</w:t>
      </w:r>
      <w:r w:rsidR="002B29C1" w:rsidRPr="00AA388B">
        <w:rPr>
          <w:iCs/>
        </w:rPr>
        <w:t>,</w:t>
      </w:r>
      <w:r w:rsidR="00143BC2" w:rsidRPr="00AA388B">
        <w:rPr>
          <w:iCs/>
        </w:rPr>
        <w:t xml:space="preserve"> </w:t>
      </w:r>
      <w:r w:rsidR="002B29C1" w:rsidRPr="00AA388B">
        <w:rPr>
          <w:iCs/>
        </w:rPr>
        <w:t xml:space="preserve">проведение работ по расширению </w:t>
      </w:r>
      <w:r w:rsidR="003A2B4B" w:rsidRPr="00AA388B">
        <w:rPr>
          <w:iCs/>
        </w:rPr>
        <w:t>о</w:t>
      </w:r>
      <w:r w:rsidR="002B29C1" w:rsidRPr="00AA388B">
        <w:rPr>
          <w:iCs/>
        </w:rPr>
        <w:t xml:space="preserve">бласти аккредитации </w:t>
      </w:r>
      <w:r w:rsidR="003A2B4B" w:rsidRPr="00AA388B">
        <w:rPr>
          <w:iCs/>
        </w:rPr>
        <w:t xml:space="preserve">ООС </w:t>
      </w:r>
      <w:r w:rsidR="002B29C1" w:rsidRPr="00AA388B">
        <w:rPr>
          <w:iCs/>
        </w:rPr>
        <w:t>(на основании поданной Заявки)</w:t>
      </w:r>
      <w:r w:rsidR="00302985" w:rsidRPr="00AA388B">
        <w:rPr>
          <w:iCs/>
        </w:rPr>
        <w:t xml:space="preserve">, </w:t>
      </w:r>
      <w:r w:rsidR="003A2B4B" w:rsidRPr="00AA388B">
        <w:rPr>
          <w:iCs/>
        </w:rPr>
        <w:t xml:space="preserve"> </w:t>
      </w:r>
      <w:r w:rsidR="00302985" w:rsidRPr="00AA388B">
        <w:rPr>
          <w:iCs/>
        </w:rPr>
        <w:t>проведение проверок</w:t>
      </w:r>
      <w:r w:rsidR="003A2B4B" w:rsidRPr="00AA388B">
        <w:rPr>
          <w:iCs/>
        </w:rPr>
        <w:t xml:space="preserve"> деятельности ООС</w:t>
      </w:r>
      <w:r w:rsidR="00302985" w:rsidRPr="00AA388B">
        <w:rPr>
          <w:iCs/>
        </w:rPr>
        <w:t xml:space="preserve"> со стороны внешних организаций</w:t>
      </w:r>
      <w:r w:rsidR="00D13C7A" w:rsidRPr="00AA388B">
        <w:rPr>
          <w:iCs/>
        </w:rPr>
        <w:t xml:space="preserve">, </w:t>
      </w:r>
      <w:r w:rsidR="003A2B4B" w:rsidRPr="00AA388B">
        <w:rPr>
          <w:iCs/>
        </w:rPr>
        <w:t xml:space="preserve"> </w:t>
      </w:r>
      <w:r w:rsidR="00D13C7A" w:rsidRPr="00AA388B">
        <w:rPr>
          <w:iCs/>
        </w:rPr>
        <w:t>изменение месторасположения в данный период.</w:t>
      </w:r>
      <w:r w:rsidR="009A59D0">
        <w:rPr>
          <w:iCs/>
          <w:lang w:val="ky-KG"/>
        </w:rPr>
        <w:t xml:space="preserve"> </w:t>
      </w:r>
    </w:p>
    <w:p w14:paraId="6437B7F9" w14:textId="77777777" w:rsidR="004778F7" w:rsidRPr="00AA388B" w:rsidRDefault="00BE3C6C" w:rsidP="004778F7">
      <w:pPr>
        <w:jc w:val="both"/>
        <w:rPr>
          <w:iCs/>
        </w:rPr>
      </w:pPr>
      <w:r w:rsidRPr="00AA388B">
        <w:rPr>
          <w:iCs/>
        </w:rPr>
        <w:tab/>
      </w:r>
      <w:r w:rsidR="003A2B4B" w:rsidRPr="00AA388B">
        <w:rPr>
          <w:iCs/>
        </w:rPr>
        <w:t>7</w:t>
      </w:r>
      <w:r w:rsidR="004778F7" w:rsidRPr="00AA388B">
        <w:rPr>
          <w:iCs/>
        </w:rPr>
        <w:t>.2.6 При отказе от проведения ИК</w:t>
      </w:r>
      <w:r w:rsidR="00BD12EF" w:rsidRPr="00AA388B">
        <w:rPr>
          <w:iCs/>
          <w:lang w:val="ky-KG"/>
        </w:rPr>
        <w:t>/</w:t>
      </w:r>
      <w:bookmarkStart w:id="4" w:name="_Hlk199195579"/>
      <w:r w:rsidR="00BD12EF" w:rsidRPr="00AA388B">
        <w:rPr>
          <w:iCs/>
          <w:lang w:val="ky-KG"/>
        </w:rPr>
        <w:t>переоценки</w:t>
      </w:r>
      <w:bookmarkEnd w:id="4"/>
      <w:r w:rsidR="004778F7" w:rsidRPr="00AA388B">
        <w:rPr>
          <w:iCs/>
        </w:rPr>
        <w:t xml:space="preserve"> в сроки, установленные картой ИК</w:t>
      </w:r>
      <w:r w:rsidR="00BD12EF" w:rsidRPr="00AA388B">
        <w:rPr>
          <w:iCs/>
          <w:lang w:val="ky-KG"/>
        </w:rPr>
        <w:t xml:space="preserve"> переоценки</w:t>
      </w:r>
      <w:r w:rsidR="004778F7" w:rsidRPr="00AA388B">
        <w:rPr>
          <w:iCs/>
        </w:rPr>
        <w:t xml:space="preserve"> (</w:t>
      </w:r>
      <w:r w:rsidR="003A2B4B" w:rsidRPr="00AA388B">
        <w:rPr>
          <w:iCs/>
        </w:rPr>
        <w:t>Ф.КЦА-ПА4</w:t>
      </w:r>
      <w:r w:rsidR="00F62BAD" w:rsidRPr="00AA388B">
        <w:rPr>
          <w:bCs/>
          <w:iCs/>
          <w:lang w:eastAsia="x-none"/>
        </w:rPr>
        <w:t xml:space="preserve"> ООС</w:t>
      </w:r>
      <w:r w:rsidR="003A2B4B" w:rsidRPr="00AA388B">
        <w:rPr>
          <w:iCs/>
        </w:rPr>
        <w:t>.Д</w:t>
      </w:r>
      <w:r w:rsidR="004778F7" w:rsidRPr="00AA388B">
        <w:rPr>
          <w:iCs/>
        </w:rPr>
        <w:t>), по другим причинам КЦА</w:t>
      </w:r>
      <w:r w:rsidR="00143BC2" w:rsidRPr="00AA388B">
        <w:rPr>
          <w:iCs/>
        </w:rPr>
        <w:t xml:space="preserve"> (кроме указанных в п. </w:t>
      </w:r>
      <w:r w:rsidR="003A2B4B" w:rsidRPr="00AA388B">
        <w:rPr>
          <w:iCs/>
        </w:rPr>
        <w:t>7</w:t>
      </w:r>
      <w:r w:rsidR="00143BC2" w:rsidRPr="00AA388B">
        <w:rPr>
          <w:iCs/>
        </w:rPr>
        <w:t xml:space="preserve">.2.5) </w:t>
      </w:r>
      <w:r w:rsidR="004778F7" w:rsidRPr="00AA388B">
        <w:rPr>
          <w:iCs/>
        </w:rPr>
        <w:t xml:space="preserve">оформляет приказ на приостановление действия аттестата аккредитации </w:t>
      </w:r>
      <w:r w:rsidR="003A2B4B" w:rsidRPr="00AA388B">
        <w:rPr>
          <w:iCs/>
        </w:rPr>
        <w:t xml:space="preserve">ООС </w:t>
      </w:r>
      <w:r w:rsidR="004778F7" w:rsidRPr="00AA388B">
        <w:rPr>
          <w:iCs/>
        </w:rPr>
        <w:t>по форме Ф.КЦА-ПА4</w:t>
      </w:r>
      <w:r w:rsidR="00F62BAD" w:rsidRPr="00AA388B">
        <w:rPr>
          <w:bCs/>
          <w:iCs/>
          <w:lang w:eastAsia="x-none"/>
        </w:rPr>
        <w:t xml:space="preserve"> ООС</w:t>
      </w:r>
      <w:r w:rsidR="004778F7" w:rsidRPr="00AA388B">
        <w:rPr>
          <w:iCs/>
        </w:rPr>
        <w:t>.А3 до проведения ИК</w:t>
      </w:r>
      <w:r w:rsidR="00BD12EF" w:rsidRPr="00AA388B">
        <w:rPr>
          <w:iCs/>
          <w:lang w:val="ky-KG"/>
        </w:rPr>
        <w:t>/переоценки</w:t>
      </w:r>
      <w:r w:rsidR="004778F7" w:rsidRPr="00AA388B">
        <w:rPr>
          <w:iCs/>
        </w:rPr>
        <w:t xml:space="preserve"> за деятельностью аккредитованно</w:t>
      </w:r>
      <w:r w:rsidR="001302C8" w:rsidRPr="00AA388B">
        <w:rPr>
          <w:iCs/>
        </w:rPr>
        <w:t>го</w:t>
      </w:r>
      <w:r w:rsidR="004778F7" w:rsidRPr="00AA388B">
        <w:rPr>
          <w:iCs/>
        </w:rPr>
        <w:t xml:space="preserve"> </w:t>
      </w:r>
      <w:r w:rsidR="003A2B4B" w:rsidRPr="00AA388B">
        <w:rPr>
          <w:iCs/>
        </w:rPr>
        <w:t>ООС</w:t>
      </w:r>
      <w:r w:rsidR="004778F7" w:rsidRPr="00AA388B">
        <w:rPr>
          <w:iCs/>
        </w:rPr>
        <w:t>, но не более, чем на 6 месяцев.</w:t>
      </w:r>
    </w:p>
    <w:p w14:paraId="4899C3CB" w14:textId="77777777" w:rsidR="00BE3C6C" w:rsidRPr="00AA388B" w:rsidRDefault="00AA1820" w:rsidP="00BE3C6C">
      <w:pPr>
        <w:jc w:val="both"/>
        <w:rPr>
          <w:iCs/>
        </w:rPr>
      </w:pPr>
      <w:r w:rsidRPr="00AA388B">
        <w:rPr>
          <w:iCs/>
        </w:rPr>
        <w:tab/>
        <w:t>Возобновление действия аккредитации</w:t>
      </w:r>
      <w:r w:rsidR="003A2B4B" w:rsidRPr="00AA388B">
        <w:rPr>
          <w:iCs/>
        </w:rPr>
        <w:t xml:space="preserve"> ООС</w:t>
      </w:r>
      <w:r w:rsidRPr="00AA388B">
        <w:rPr>
          <w:iCs/>
        </w:rPr>
        <w:t xml:space="preserve"> может быть осуществлено при положительных результатах проведённого ИК</w:t>
      </w:r>
      <w:r w:rsidR="00BD12EF" w:rsidRPr="00AA388B">
        <w:rPr>
          <w:iCs/>
          <w:lang w:val="ky-KG"/>
        </w:rPr>
        <w:t>/ переоценки</w:t>
      </w:r>
      <w:r w:rsidRPr="00AA388B">
        <w:rPr>
          <w:iCs/>
        </w:rPr>
        <w:t>.</w:t>
      </w:r>
    </w:p>
    <w:p w14:paraId="4DF911A5" w14:textId="77777777" w:rsidR="00AA1820" w:rsidRPr="00AA388B" w:rsidRDefault="003A2B4B" w:rsidP="00AA1820">
      <w:pPr>
        <w:tabs>
          <w:tab w:val="left" w:pos="2100"/>
          <w:tab w:val="left" w:pos="3178"/>
          <w:tab w:val="left" w:pos="6747"/>
        </w:tabs>
        <w:ind w:firstLine="720"/>
        <w:jc w:val="both"/>
        <w:rPr>
          <w:iCs/>
        </w:rPr>
      </w:pPr>
      <w:r w:rsidRPr="00AA388B">
        <w:rPr>
          <w:iCs/>
        </w:rPr>
        <w:t>7</w:t>
      </w:r>
      <w:r w:rsidR="00AA1820" w:rsidRPr="00AA388B">
        <w:rPr>
          <w:iCs/>
        </w:rPr>
        <w:t>.2.7 При повторном отказе от проведения ИК</w:t>
      </w:r>
      <w:r w:rsidR="00BD12EF" w:rsidRPr="00AA388B">
        <w:rPr>
          <w:iCs/>
          <w:lang w:val="ky-KG"/>
        </w:rPr>
        <w:t>/переоценки</w:t>
      </w:r>
      <w:r w:rsidR="00AA1820" w:rsidRPr="00AA388B">
        <w:rPr>
          <w:iCs/>
        </w:rPr>
        <w:t xml:space="preserve">, действие аттестата аккредитации отменяется. </w:t>
      </w:r>
    </w:p>
    <w:p w14:paraId="6726CB0B" w14:textId="77777777" w:rsidR="00AA1820" w:rsidRPr="00AA388B" w:rsidRDefault="00AA1820" w:rsidP="00AA1820">
      <w:pPr>
        <w:tabs>
          <w:tab w:val="left" w:pos="2100"/>
          <w:tab w:val="left" w:pos="3178"/>
          <w:tab w:val="left" w:pos="6747"/>
        </w:tabs>
        <w:ind w:firstLine="720"/>
        <w:jc w:val="both"/>
        <w:rPr>
          <w:iCs/>
        </w:rPr>
      </w:pPr>
      <w:r w:rsidRPr="00AA388B">
        <w:rPr>
          <w:iCs/>
        </w:rPr>
        <w:t xml:space="preserve">Также действие аттестата аккредитации </w:t>
      </w:r>
      <w:r w:rsidR="003A2B4B" w:rsidRPr="00AA388B">
        <w:rPr>
          <w:iCs/>
        </w:rPr>
        <w:t xml:space="preserve">ООС </w:t>
      </w:r>
      <w:r w:rsidRPr="00AA388B">
        <w:rPr>
          <w:iCs/>
        </w:rPr>
        <w:t>отменяется при отказе от проведения ИК</w:t>
      </w:r>
      <w:r w:rsidR="00BD12EF" w:rsidRPr="00AA388B">
        <w:rPr>
          <w:iCs/>
          <w:lang w:val="ky-KG"/>
        </w:rPr>
        <w:t>/переоценки</w:t>
      </w:r>
      <w:r w:rsidRPr="00AA388B">
        <w:rPr>
          <w:iCs/>
        </w:rPr>
        <w:t xml:space="preserve"> без обоснованной причины.</w:t>
      </w:r>
    </w:p>
    <w:p w14:paraId="5648589C" w14:textId="77777777" w:rsidR="00AA1820" w:rsidRPr="00AA388B" w:rsidRDefault="003A2B4B" w:rsidP="00AA1820">
      <w:pPr>
        <w:tabs>
          <w:tab w:val="left" w:pos="2100"/>
          <w:tab w:val="left" w:pos="3178"/>
          <w:tab w:val="left" w:pos="6747"/>
        </w:tabs>
        <w:ind w:firstLine="720"/>
        <w:jc w:val="both"/>
        <w:rPr>
          <w:iCs/>
        </w:rPr>
      </w:pPr>
      <w:r w:rsidRPr="00AA388B">
        <w:rPr>
          <w:iCs/>
        </w:rPr>
        <w:t>7</w:t>
      </w:r>
      <w:r w:rsidR="00AA1820" w:rsidRPr="00AA388B">
        <w:rPr>
          <w:iCs/>
        </w:rPr>
        <w:t xml:space="preserve">.2.8 Независимо от срока, на который перенесён ИК, проведение следующего ИК </w:t>
      </w:r>
      <w:r w:rsidRPr="00AA388B">
        <w:rPr>
          <w:iCs/>
        </w:rPr>
        <w:t xml:space="preserve"> за деятельности ООС </w:t>
      </w:r>
      <w:r w:rsidR="00AA1820" w:rsidRPr="00AA388B">
        <w:rPr>
          <w:iCs/>
        </w:rPr>
        <w:t xml:space="preserve">будет осуществляться в срок, установленный в Карте </w:t>
      </w:r>
      <w:r w:rsidRPr="00AA388B">
        <w:rPr>
          <w:iCs/>
        </w:rPr>
        <w:t xml:space="preserve"> </w:t>
      </w:r>
      <w:bookmarkStart w:id="5" w:name="_Hlk199195701"/>
      <w:r w:rsidR="00AA1820" w:rsidRPr="00AA388B">
        <w:rPr>
          <w:iCs/>
        </w:rPr>
        <w:t>ИК</w:t>
      </w:r>
      <w:r w:rsidR="00BD12EF" w:rsidRPr="00AA388B">
        <w:rPr>
          <w:iCs/>
          <w:lang w:val="ky-KG"/>
        </w:rPr>
        <w:t>/переоценки</w:t>
      </w:r>
      <w:r w:rsidR="00AA1820" w:rsidRPr="00AA388B">
        <w:rPr>
          <w:iCs/>
        </w:rPr>
        <w:t>.</w:t>
      </w:r>
      <w:bookmarkEnd w:id="5"/>
    </w:p>
    <w:p w14:paraId="307C3CED" w14:textId="77777777" w:rsidR="008A5AA7" w:rsidRPr="00AA388B" w:rsidRDefault="008A5AA7" w:rsidP="00C30615">
      <w:pPr>
        <w:tabs>
          <w:tab w:val="left" w:pos="2100"/>
          <w:tab w:val="left" w:pos="3178"/>
          <w:tab w:val="left" w:pos="6747"/>
        </w:tabs>
        <w:ind w:firstLine="720"/>
        <w:jc w:val="both"/>
        <w:rPr>
          <w:iCs/>
        </w:rPr>
      </w:pPr>
    </w:p>
    <w:p w14:paraId="293A2B49" w14:textId="77777777" w:rsidR="00333FB2" w:rsidRPr="00AA388B" w:rsidRDefault="003A2B4B" w:rsidP="00333FB2">
      <w:pPr>
        <w:pStyle w:val="6"/>
        <w:ind w:firstLine="708"/>
        <w:jc w:val="both"/>
        <w:rPr>
          <w:iCs/>
          <w:lang w:val="ky-KG"/>
        </w:rPr>
      </w:pPr>
      <w:r w:rsidRPr="00AA388B">
        <w:rPr>
          <w:iCs/>
        </w:rPr>
        <w:t>7</w:t>
      </w:r>
      <w:r w:rsidR="00333FB2" w:rsidRPr="00AA388B">
        <w:rPr>
          <w:iCs/>
        </w:rPr>
        <w:t>.3 Проведение ИК</w:t>
      </w:r>
      <w:r w:rsidR="00BD12EF" w:rsidRPr="00AA388B">
        <w:rPr>
          <w:iCs/>
          <w:lang w:val="ky-KG"/>
        </w:rPr>
        <w:t>/переоценки</w:t>
      </w:r>
    </w:p>
    <w:p w14:paraId="379B6B88" w14:textId="77777777" w:rsidR="00DB3925" w:rsidRPr="00AA388B" w:rsidRDefault="003A2B4B" w:rsidP="00333FB2">
      <w:pPr>
        <w:ind w:firstLine="708"/>
        <w:jc w:val="both"/>
        <w:rPr>
          <w:iCs/>
        </w:rPr>
      </w:pPr>
      <w:r w:rsidRPr="00AA388B">
        <w:rPr>
          <w:iCs/>
        </w:rPr>
        <w:t>7</w:t>
      </w:r>
      <w:r w:rsidR="00333FB2" w:rsidRPr="00AA388B">
        <w:rPr>
          <w:iCs/>
        </w:rPr>
        <w:t xml:space="preserve">.3.1 В соответствии с планом оценки </w:t>
      </w:r>
      <w:r w:rsidRPr="00AA388B">
        <w:rPr>
          <w:iCs/>
        </w:rPr>
        <w:t>ООС</w:t>
      </w:r>
      <w:r w:rsidR="00333FB2" w:rsidRPr="00AA388B">
        <w:rPr>
          <w:iCs/>
        </w:rPr>
        <w:t xml:space="preserve"> </w:t>
      </w:r>
      <w:r w:rsidRPr="00AA388B">
        <w:rPr>
          <w:iCs/>
        </w:rPr>
        <w:t xml:space="preserve">- </w:t>
      </w:r>
      <w:r w:rsidR="00333FB2" w:rsidRPr="00AA388B">
        <w:rPr>
          <w:iCs/>
        </w:rPr>
        <w:t>Ф.КЦА-ПА3</w:t>
      </w:r>
      <w:r w:rsidR="001302C8" w:rsidRPr="00AA388B">
        <w:rPr>
          <w:iCs/>
        </w:rPr>
        <w:t>ООС</w:t>
      </w:r>
      <w:r w:rsidR="005328B4" w:rsidRPr="00AA388B">
        <w:rPr>
          <w:iCs/>
        </w:rPr>
        <w:t>.Б</w:t>
      </w:r>
      <w:r w:rsidR="00333FB2" w:rsidRPr="00AA388B">
        <w:rPr>
          <w:iCs/>
        </w:rPr>
        <w:t xml:space="preserve"> ведущий оценщик должен согласовать с </w:t>
      </w:r>
      <w:r w:rsidRPr="00AA388B">
        <w:rPr>
          <w:iCs/>
        </w:rPr>
        <w:t>ООС</w:t>
      </w:r>
      <w:r w:rsidR="00333FB2" w:rsidRPr="00AA388B">
        <w:rPr>
          <w:iCs/>
        </w:rPr>
        <w:t xml:space="preserve"> и членами экспертной группы дату</w:t>
      </w:r>
      <w:r w:rsidR="005328B4" w:rsidRPr="00AA388B">
        <w:rPr>
          <w:iCs/>
        </w:rPr>
        <w:t>/ы</w:t>
      </w:r>
      <w:r w:rsidR="00333FB2" w:rsidRPr="00AA388B">
        <w:rPr>
          <w:iCs/>
        </w:rPr>
        <w:t xml:space="preserve"> проведения </w:t>
      </w:r>
      <w:r w:rsidR="00BD12EF" w:rsidRPr="00AA388B">
        <w:rPr>
          <w:iCs/>
        </w:rPr>
        <w:t>ИК</w:t>
      </w:r>
      <w:r w:rsidR="00BD12EF" w:rsidRPr="00AA388B">
        <w:rPr>
          <w:iCs/>
          <w:lang w:val="ky-KG"/>
        </w:rPr>
        <w:t>/переоценки</w:t>
      </w:r>
      <w:r w:rsidR="00BD12EF" w:rsidRPr="00AA388B">
        <w:rPr>
          <w:iCs/>
        </w:rPr>
        <w:t>.</w:t>
      </w:r>
      <w:r w:rsidR="00333FB2" w:rsidRPr="00AA388B">
        <w:rPr>
          <w:iCs/>
        </w:rPr>
        <w:t xml:space="preserve">, ознакомить членов экспертной группы с выполняемыми функциями в соответствии с </w:t>
      </w:r>
      <w:r w:rsidR="00B16897" w:rsidRPr="00AA388B">
        <w:rPr>
          <w:iCs/>
          <w:lang w:val="ky-KG"/>
        </w:rPr>
        <w:t>приказом н</w:t>
      </w:r>
      <w:r w:rsidR="00333FB2" w:rsidRPr="00AA388B">
        <w:rPr>
          <w:iCs/>
        </w:rPr>
        <w:t>а проведение ИК</w:t>
      </w:r>
      <w:r w:rsidR="00B16897" w:rsidRPr="00AA388B">
        <w:rPr>
          <w:iCs/>
          <w:lang w:val="ky-KG"/>
        </w:rPr>
        <w:t>/переоценки</w:t>
      </w:r>
      <w:r w:rsidR="00333FB2" w:rsidRPr="00AA388B">
        <w:rPr>
          <w:iCs/>
        </w:rPr>
        <w:t xml:space="preserve"> с передачей соответствующих документов </w:t>
      </w:r>
      <w:r w:rsidRPr="00AA388B">
        <w:rPr>
          <w:iCs/>
        </w:rPr>
        <w:t>ООС</w:t>
      </w:r>
      <w:r w:rsidR="00DB3925" w:rsidRPr="00AA388B">
        <w:rPr>
          <w:iCs/>
        </w:rPr>
        <w:t>:</w:t>
      </w:r>
    </w:p>
    <w:p w14:paraId="60791C57" w14:textId="77777777" w:rsidR="00DB3925" w:rsidRPr="00AA388B" w:rsidRDefault="00DB3925" w:rsidP="00333FB2">
      <w:pPr>
        <w:ind w:firstLine="708"/>
        <w:jc w:val="both"/>
        <w:rPr>
          <w:iCs/>
        </w:rPr>
      </w:pPr>
      <w:r w:rsidRPr="00AA388B">
        <w:rPr>
          <w:iCs/>
        </w:rPr>
        <w:t xml:space="preserve">- </w:t>
      </w:r>
      <w:r w:rsidR="00333FB2" w:rsidRPr="00AA388B">
        <w:rPr>
          <w:iCs/>
        </w:rPr>
        <w:t>област</w:t>
      </w:r>
      <w:r w:rsidR="003A2B4B" w:rsidRPr="00AA388B">
        <w:rPr>
          <w:iCs/>
        </w:rPr>
        <w:t xml:space="preserve">ь </w:t>
      </w:r>
      <w:r w:rsidR="00333FB2" w:rsidRPr="00AA388B">
        <w:rPr>
          <w:iCs/>
        </w:rPr>
        <w:t>аккредитации, форм</w:t>
      </w:r>
      <w:r w:rsidR="003A2B4B" w:rsidRPr="00AA388B">
        <w:rPr>
          <w:iCs/>
        </w:rPr>
        <w:t>ы</w:t>
      </w:r>
      <w:r w:rsidR="00333FB2" w:rsidRPr="00AA388B">
        <w:rPr>
          <w:iCs/>
        </w:rPr>
        <w:t xml:space="preserve"> Паспорта</w:t>
      </w:r>
      <w:r w:rsidRPr="00AA388B">
        <w:rPr>
          <w:iCs/>
        </w:rPr>
        <w:t>;</w:t>
      </w:r>
    </w:p>
    <w:p w14:paraId="214130F1" w14:textId="77777777" w:rsidR="00DB3925" w:rsidRPr="00AA388B" w:rsidRDefault="00DB3925" w:rsidP="00DB3925">
      <w:pPr>
        <w:tabs>
          <w:tab w:val="left" w:pos="851"/>
        </w:tabs>
        <w:ind w:firstLine="708"/>
        <w:jc w:val="both"/>
        <w:rPr>
          <w:iCs/>
        </w:rPr>
      </w:pPr>
      <w:r w:rsidRPr="00AA388B">
        <w:rPr>
          <w:iCs/>
        </w:rPr>
        <w:t>-о</w:t>
      </w:r>
      <w:r w:rsidR="00354565" w:rsidRPr="00AA388B">
        <w:rPr>
          <w:iCs/>
        </w:rPr>
        <w:t>тчет</w:t>
      </w:r>
      <w:r w:rsidR="003A2B4B" w:rsidRPr="00AA388B">
        <w:rPr>
          <w:iCs/>
        </w:rPr>
        <w:t>ы</w:t>
      </w:r>
      <w:r w:rsidRPr="00AA388B">
        <w:rPr>
          <w:iCs/>
        </w:rPr>
        <w:t xml:space="preserve"> </w:t>
      </w:r>
      <w:r w:rsidR="003A2B4B" w:rsidRPr="00AA388B">
        <w:rPr>
          <w:iCs/>
        </w:rPr>
        <w:t xml:space="preserve">о несоответствиях </w:t>
      </w:r>
      <w:r w:rsidR="00354565" w:rsidRPr="00AA388B">
        <w:rPr>
          <w:iCs/>
        </w:rPr>
        <w:t>первичной оценки</w:t>
      </w:r>
      <w:r w:rsidR="003A2B4B" w:rsidRPr="00AA388B">
        <w:rPr>
          <w:iCs/>
        </w:rPr>
        <w:t xml:space="preserve"> или п</w:t>
      </w:r>
      <w:r w:rsidR="00752C4B" w:rsidRPr="00AA388B">
        <w:rPr>
          <w:iCs/>
        </w:rPr>
        <w:t>ере</w:t>
      </w:r>
      <w:r w:rsidR="003A2B4B" w:rsidRPr="00AA388B">
        <w:rPr>
          <w:iCs/>
        </w:rPr>
        <w:t>оценки</w:t>
      </w:r>
      <w:r w:rsidR="00354565" w:rsidRPr="00AA388B">
        <w:rPr>
          <w:iCs/>
        </w:rPr>
        <w:t>/</w:t>
      </w:r>
      <w:proofErr w:type="spellStart"/>
      <w:r w:rsidR="00354565" w:rsidRPr="00AA388B">
        <w:rPr>
          <w:iCs/>
        </w:rPr>
        <w:t>переаккредитации</w:t>
      </w:r>
      <w:proofErr w:type="spellEnd"/>
      <w:r w:rsidR="00354565" w:rsidRPr="00AA388B">
        <w:rPr>
          <w:iCs/>
        </w:rPr>
        <w:t xml:space="preserve"> или предыдущего ИК</w:t>
      </w:r>
      <w:r w:rsidRPr="00AA388B">
        <w:rPr>
          <w:iCs/>
        </w:rPr>
        <w:t>;</w:t>
      </w:r>
    </w:p>
    <w:p w14:paraId="5CFF4047" w14:textId="77777777" w:rsidR="00DB3925" w:rsidRPr="00AA388B" w:rsidRDefault="00DB3925" w:rsidP="00333FB2">
      <w:pPr>
        <w:ind w:firstLine="708"/>
        <w:jc w:val="both"/>
        <w:rPr>
          <w:bCs/>
          <w:iCs/>
        </w:rPr>
      </w:pPr>
      <w:r w:rsidRPr="00AA388B">
        <w:rPr>
          <w:iCs/>
        </w:rPr>
        <w:t xml:space="preserve">- </w:t>
      </w:r>
      <w:r w:rsidR="000F7F75" w:rsidRPr="00AA388B">
        <w:rPr>
          <w:iCs/>
        </w:rPr>
        <w:t>информаци</w:t>
      </w:r>
      <w:r w:rsidR="005328B4" w:rsidRPr="00AA388B">
        <w:rPr>
          <w:iCs/>
        </w:rPr>
        <w:t>я</w:t>
      </w:r>
      <w:r w:rsidR="003A2B4B" w:rsidRPr="00AA388B">
        <w:rPr>
          <w:iCs/>
        </w:rPr>
        <w:t xml:space="preserve"> и/или </w:t>
      </w:r>
      <w:r w:rsidR="003A2B4B" w:rsidRPr="00AA388B">
        <w:rPr>
          <w:bCs/>
          <w:iCs/>
        </w:rPr>
        <w:t>отчет</w:t>
      </w:r>
      <w:r w:rsidR="005328B4" w:rsidRPr="00AA388B">
        <w:rPr>
          <w:bCs/>
          <w:iCs/>
        </w:rPr>
        <w:t>/</w:t>
      </w:r>
      <w:r w:rsidRPr="00AA388B">
        <w:rPr>
          <w:bCs/>
          <w:iCs/>
        </w:rPr>
        <w:t>ы</w:t>
      </w:r>
      <w:r w:rsidR="003A2B4B" w:rsidRPr="00AA388B">
        <w:rPr>
          <w:bCs/>
          <w:iCs/>
        </w:rPr>
        <w:t xml:space="preserve"> участия ООС в </w:t>
      </w:r>
      <w:r w:rsidR="005328B4" w:rsidRPr="00AA388B">
        <w:rPr>
          <w:bCs/>
          <w:iCs/>
        </w:rPr>
        <w:t>программах проверки квалификации (ПК)</w:t>
      </w:r>
      <w:r w:rsidR="003A2B4B" w:rsidRPr="00AA388B">
        <w:rPr>
          <w:bCs/>
          <w:iCs/>
        </w:rPr>
        <w:t>, межлабораторных сличениях и других сравнениях</w:t>
      </w:r>
      <w:r w:rsidR="005328B4" w:rsidRPr="00AA388B">
        <w:rPr>
          <w:bCs/>
          <w:iCs/>
        </w:rPr>
        <w:t xml:space="preserve"> (МЛС)</w:t>
      </w:r>
      <w:r w:rsidRPr="00AA388B">
        <w:rPr>
          <w:bCs/>
          <w:iCs/>
        </w:rPr>
        <w:t>, где приемлемо;</w:t>
      </w:r>
    </w:p>
    <w:p w14:paraId="4751BC82" w14:textId="77777777" w:rsidR="00DB3925" w:rsidRPr="00AA388B" w:rsidRDefault="00DB3925" w:rsidP="00333FB2">
      <w:pPr>
        <w:ind w:firstLine="708"/>
        <w:jc w:val="both"/>
        <w:rPr>
          <w:bCs/>
          <w:iCs/>
        </w:rPr>
      </w:pPr>
      <w:r w:rsidRPr="00AA388B">
        <w:rPr>
          <w:bCs/>
          <w:iCs/>
        </w:rPr>
        <w:t xml:space="preserve"> - свидетельство/а верификации/валидации методов при изменении факторов, влияющих на конечные результаты</w:t>
      </w:r>
      <w:r w:rsidR="005328B4" w:rsidRPr="00AA388B">
        <w:rPr>
          <w:bCs/>
          <w:iCs/>
        </w:rPr>
        <w:t>, где приемлемо</w:t>
      </w:r>
      <w:r w:rsidRPr="00AA388B">
        <w:rPr>
          <w:bCs/>
          <w:iCs/>
        </w:rPr>
        <w:t>;</w:t>
      </w:r>
    </w:p>
    <w:p w14:paraId="25B9A377" w14:textId="77777777" w:rsidR="00DB3925" w:rsidRPr="00AA388B" w:rsidRDefault="00DB3925" w:rsidP="00333FB2">
      <w:pPr>
        <w:ind w:firstLine="708"/>
        <w:jc w:val="both"/>
        <w:rPr>
          <w:iCs/>
        </w:rPr>
      </w:pPr>
      <w:r w:rsidRPr="00AA388B">
        <w:rPr>
          <w:rStyle w:val="FontStyle84"/>
        </w:rPr>
        <w:t>-</w:t>
      </w:r>
      <w:r w:rsidR="00333FB2" w:rsidRPr="00AA388B">
        <w:rPr>
          <w:iCs/>
        </w:rPr>
        <w:t>форм</w:t>
      </w:r>
      <w:r w:rsidRPr="00AA388B">
        <w:rPr>
          <w:iCs/>
        </w:rPr>
        <w:t>ы</w:t>
      </w:r>
      <w:r w:rsidR="005328B4" w:rsidRPr="00AA388B">
        <w:rPr>
          <w:iCs/>
        </w:rPr>
        <w:t xml:space="preserve"> отчетов</w:t>
      </w:r>
      <w:r w:rsidRPr="00AA388B">
        <w:rPr>
          <w:iCs/>
        </w:rPr>
        <w:t xml:space="preserve"> в соответствии с КЦА-ПА3ООС;</w:t>
      </w:r>
    </w:p>
    <w:p w14:paraId="5DC0D6B5" w14:textId="77777777" w:rsidR="00DB3925" w:rsidRPr="00AA388B" w:rsidRDefault="00DB3925" w:rsidP="00333FB2">
      <w:pPr>
        <w:ind w:firstLine="708"/>
        <w:jc w:val="both"/>
      </w:pPr>
      <w:r w:rsidRPr="00AA388B">
        <w:rPr>
          <w:iCs/>
        </w:rPr>
        <w:t>-</w:t>
      </w:r>
      <w:r w:rsidR="005328B4" w:rsidRPr="00AA388B">
        <w:rPr>
          <w:iCs/>
        </w:rPr>
        <w:t xml:space="preserve"> </w:t>
      </w:r>
      <w:r w:rsidRPr="00AA388B">
        <w:t>рекомендации и дополнительные условия, которые были отражены в решении по аккредитации ООС (при наличии);</w:t>
      </w:r>
    </w:p>
    <w:p w14:paraId="49F9CCB9" w14:textId="77777777" w:rsidR="00DB3925" w:rsidRPr="00AA388B" w:rsidRDefault="00DB3925" w:rsidP="00333FB2">
      <w:pPr>
        <w:ind w:firstLine="708"/>
        <w:jc w:val="both"/>
      </w:pPr>
      <w:r w:rsidRPr="00AA388B">
        <w:t xml:space="preserve"> -план и доказательства по выполнению мер ООС по устранению несоответствий и реагированию на комментарии, указанные в отчетах экспертной группы по оценке ООС по</w:t>
      </w:r>
      <w:r w:rsidR="00223B5B" w:rsidRPr="00AA388B">
        <w:t xml:space="preserve"> первичной оценке/</w:t>
      </w:r>
      <w:r w:rsidRPr="00AA388B">
        <w:t>п</w:t>
      </w:r>
      <w:r w:rsidR="00752C4B" w:rsidRPr="00AA388B">
        <w:t>ере</w:t>
      </w:r>
      <w:r w:rsidRPr="00AA388B">
        <w:t>оценке или предыдущем ИК (при наличии).</w:t>
      </w:r>
    </w:p>
    <w:p w14:paraId="0F2FAF6D" w14:textId="77777777" w:rsidR="005F03E4" w:rsidRPr="00AA388B" w:rsidRDefault="00333FB2" w:rsidP="005F03E4">
      <w:pPr>
        <w:ind w:firstLine="708"/>
        <w:jc w:val="both"/>
      </w:pPr>
      <w:r w:rsidRPr="00AA388B">
        <w:rPr>
          <w:iCs/>
        </w:rPr>
        <w:t xml:space="preserve"> </w:t>
      </w:r>
      <w:r w:rsidR="005F03E4" w:rsidRPr="00AA388B">
        <w:t xml:space="preserve">Ведущий оценщик также в процессе разработки плана оценки ООС обсуждает с членами экспертной группы оптимальный вариант для подготовки контрольных образцов/объектов с учетом обеспечения правил безопасности и других требований, </w:t>
      </w:r>
      <w:r w:rsidR="005F03E4" w:rsidRPr="00AA388B">
        <w:lastRenderedPageBreak/>
        <w:t>относящихся к</w:t>
      </w:r>
      <w:r w:rsidR="00223B5B" w:rsidRPr="00AA388B">
        <w:t xml:space="preserve"> </w:t>
      </w:r>
      <w:r w:rsidR="005F03E4" w:rsidRPr="00AA388B">
        <w:t>образцам/объектам, которые будут</w:t>
      </w:r>
      <w:r w:rsidR="00223B5B" w:rsidRPr="00AA388B">
        <w:t xml:space="preserve"> </w:t>
      </w:r>
      <w:r w:rsidR="005F03E4" w:rsidRPr="00AA388B">
        <w:t>использованы для проведения измерительных аудитов во время проведения ИК</w:t>
      </w:r>
      <w:r w:rsidR="00532C77" w:rsidRPr="00AA388B">
        <w:rPr>
          <w:lang w:val="ky-KG"/>
        </w:rPr>
        <w:t>/переоценки</w:t>
      </w:r>
      <w:r w:rsidR="005F03E4" w:rsidRPr="00AA388B">
        <w:t xml:space="preserve"> (</w:t>
      </w:r>
      <w:r w:rsidR="005F03E4" w:rsidRPr="00AA388B">
        <w:rPr>
          <w:iCs/>
        </w:rPr>
        <w:t>при необходимости).</w:t>
      </w:r>
      <w:r w:rsidR="005F03E4" w:rsidRPr="00AA388B">
        <w:t xml:space="preserve"> </w:t>
      </w:r>
    </w:p>
    <w:p w14:paraId="33699063" w14:textId="77777777" w:rsidR="00333FB2" w:rsidRPr="00AA388B" w:rsidRDefault="005F03E4" w:rsidP="00964F3A">
      <w:pPr>
        <w:pStyle w:val="ac"/>
        <w:spacing w:after="0"/>
        <w:ind w:firstLine="567"/>
        <w:jc w:val="both"/>
        <w:rPr>
          <w:iCs/>
        </w:rPr>
      </w:pPr>
      <w:r w:rsidRPr="00AA388B">
        <w:rPr>
          <w:iCs/>
        </w:rPr>
        <w:t>7</w:t>
      </w:r>
      <w:r w:rsidR="00333FB2" w:rsidRPr="00AA388B">
        <w:rPr>
          <w:iCs/>
        </w:rPr>
        <w:t xml:space="preserve">.3.2 </w:t>
      </w:r>
      <w:r w:rsidR="00846C42" w:rsidRPr="00AA388B">
        <w:rPr>
          <w:iCs/>
        </w:rPr>
        <w:t>Результаты</w:t>
      </w:r>
      <w:r w:rsidR="00BD12EF" w:rsidRPr="00AA388B">
        <w:rPr>
          <w:iCs/>
        </w:rPr>
        <w:t xml:space="preserve"> ИК</w:t>
      </w:r>
      <w:r w:rsidR="00BD12EF" w:rsidRPr="00AA388B">
        <w:rPr>
          <w:iCs/>
          <w:lang w:val="ky-KG"/>
        </w:rPr>
        <w:t>/переоценки</w:t>
      </w:r>
      <w:r w:rsidRPr="00AA388B">
        <w:rPr>
          <w:iCs/>
        </w:rPr>
        <w:t xml:space="preserve"> </w:t>
      </w:r>
      <w:r w:rsidR="00333FB2" w:rsidRPr="00AA388B">
        <w:rPr>
          <w:iCs/>
        </w:rPr>
        <w:t>оформляются в соответствии с процедурой КЦА-ПА3</w:t>
      </w:r>
      <w:r w:rsidR="001302C8" w:rsidRPr="00AA388B">
        <w:rPr>
          <w:iCs/>
        </w:rPr>
        <w:t>ООС</w:t>
      </w:r>
      <w:r w:rsidR="00D03A95" w:rsidRPr="00AA388B">
        <w:rPr>
          <w:iCs/>
        </w:rPr>
        <w:t>.</w:t>
      </w:r>
      <w:r w:rsidR="00333FB2" w:rsidRPr="00AA388B">
        <w:rPr>
          <w:iCs/>
        </w:rPr>
        <w:t xml:space="preserve"> </w:t>
      </w:r>
      <w:r w:rsidR="000D4D24" w:rsidRPr="00AA388B">
        <w:rPr>
          <w:iCs/>
        </w:rPr>
        <w:t xml:space="preserve"> </w:t>
      </w:r>
    </w:p>
    <w:p w14:paraId="73D4EABF" w14:textId="77777777" w:rsidR="00815FDC" w:rsidRPr="00AA388B" w:rsidRDefault="009673DE" w:rsidP="001573BE">
      <w:pPr>
        <w:pStyle w:val="Char"/>
      </w:pPr>
      <w:r w:rsidRPr="00AA388B">
        <w:t xml:space="preserve">       </w:t>
      </w:r>
      <w:r w:rsidR="005527E7" w:rsidRPr="00AA388B">
        <w:t xml:space="preserve">  </w:t>
      </w:r>
      <w:r w:rsidR="005F03E4" w:rsidRPr="00AA388B">
        <w:t>7</w:t>
      </w:r>
      <w:r w:rsidR="003911E2" w:rsidRPr="00AA388B">
        <w:t xml:space="preserve">.3.3 </w:t>
      </w:r>
      <w:r w:rsidR="003249DA" w:rsidRPr="00AA388B">
        <w:t xml:space="preserve">Результаты проведенного </w:t>
      </w:r>
      <w:r w:rsidR="00BD12EF" w:rsidRPr="00AA388B">
        <w:rPr>
          <w:iCs w:val="0"/>
        </w:rPr>
        <w:t>ИК</w:t>
      </w:r>
      <w:r w:rsidR="00BD12EF" w:rsidRPr="00AA388B">
        <w:rPr>
          <w:iCs w:val="0"/>
          <w:lang w:val="ky-KG"/>
        </w:rPr>
        <w:t>/переоценки</w:t>
      </w:r>
      <w:r w:rsidR="003249DA" w:rsidRPr="00AA388B">
        <w:t xml:space="preserve"> </w:t>
      </w:r>
      <w:r w:rsidR="005F03E4" w:rsidRPr="00AA388B">
        <w:t xml:space="preserve">за деятельностью ООС </w:t>
      </w:r>
      <w:r w:rsidR="00815FDC" w:rsidRPr="00AA388B">
        <w:t>рассматриваются соответствующими специалистами КЦА, назначенными приказом КЦА в соответствии с процедурой</w:t>
      </w:r>
      <w:r w:rsidR="005F03E4" w:rsidRPr="00AA388B">
        <w:t xml:space="preserve"> </w:t>
      </w:r>
      <w:r w:rsidR="00815FDC" w:rsidRPr="00AA388B">
        <w:t>КЦА-ПА4</w:t>
      </w:r>
      <w:r w:rsidR="00AB765F" w:rsidRPr="00AA388B">
        <w:rPr>
          <w:lang w:eastAsia="x-none"/>
        </w:rPr>
        <w:t>ООС</w:t>
      </w:r>
      <w:r w:rsidR="00815FDC" w:rsidRPr="00AA388B">
        <w:t xml:space="preserve">, и передаются Комиссии по принятию решения. </w:t>
      </w:r>
    </w:p>
    <w:p w14:paraId="4A3E97D9" w14:textId="77777777" w:rsidR="00F375FD" w:rsidRPr="00AA388B" w:rsidRDefault="005F03E4" w:rsidP="00964F3A">
      <w:pPr>
        <w:pStyle w:val="30"/>
        <w:ind w:firstLine="567"/>
        <w:jc w:val="both"/>
        <w:rPr>
          <w:iCs/>
        </w:rPr>
      </w:pPr>
      <w:r w:rsidRPr="00AA388B">
        <w:rPr>
          <w:bCs/>
          <w:iCs/>
          <w:lang w:val="ru-RU"/>
        </w:rPr>
        <w:t>7</w:t>
      </w:r>
      <w:r w:rsidR="003911E2" w:rsidRPr="00AA388B">
        <w:rPr>
          <w:bCs/>
          <w:iCs/>
        </w:rPr>
        <w:t xml:space="preserve">.3.4 </w:t>
      </w:r>
      <w:r w:rsidRPr="00AA388B">
        <w:rPr>
          <w:bCs/>
          <w:iCs/>
          <w:lang w:val="ru-RU"/>
        </w:rPr>
        <w:t>В</w:t>
      </w:r>
      <w:r w:rsidR="003911E2" w:rsidRPr="00AA388B">
        <w:rPr>
          <w:bCs/>
          <w:iCs/>
        </w:rPr>
        <w:t xml:space="preserve"> случае выявления несоответствий</w:t>
      </w:r>
      <w:r w:rsidRPr="00AA388B">
        <w:rPr>
          <w:bCs/>
          <w:iCs/>
          <w:lang w:val="ru-RU"/>
        </w:rPr>
        <w:t xml:space="preserve"> при проведении </w:t>
      </w:r>
      <w:r w:rsidR="00BD12EF" w:rsidRPr="00AA388B">
        <w:rPr>
          <w:iCs/>
        </w:rPr>
        <w:t>ИК</w:t>
      </w:r>
      <w:r w:rsidR="00BD12EF" w:rsidRPr="00AA388B">
        <w:rPr>
          <w:iCs/>
          <w:lang w:val="ky-KG"/>
        </w:rPr>
        <w:t>/переоценки</w:t>
      </w:r>
      <w:r w:rsidRPr="00AA388B">
        <w:rPr>
          <w:bCs/>
          <w:iCs/>
          <w:lang w:val="ru-RU"/>
        </w:rPr>
        <w:t>,</w:t>
      </w:r>
      <w:r w:rsidR="003911E2" w:rsidRPr="00AA388B">
        <w:rPr>
          <w:bCs/>
          <w:iCs/>
        </w:rPr>
        <w:t xml:space="preserve"> </w:t>
      </w:r>
      <w:r w:rsidRPr="00AA388B">
        <w:rPr>
          <w:bCs/>
          <w:iCs/>
          <w:lang w:val="ru-RU"/>
        </w:rPr>
        <w:t>ООС</w:t>
      </w:r>
      <w:r w:rsidR="003911E2" w:rsidRPr="00AA388B">
        <w:rPr>
          <w:bCs/>
          <w:iCs/>
        </w:rPr>
        <w:t xml:space="preserve"> долж</w:t>
      </w:r>
      <w:r w:rsidR="001302C8" w:rsidRPr="00AA388B">
        <w:rPr>
          <w:bCs/>
          <w:iCs/>
        </w:rPr>
        <w:t>ен</w:t>
      </w:r>
      <w:r w:rsidR="003911E2" w:rsidRPr="00AA388B">
        <w:rPr>
          <w:bCs/>
          <w:iCs/>
        </w:rPr>
        <w:t xml:space="preserve"> разработать в </w:t>
      </w:r>
      <w:r w:rsidR="003911E2" w:rsidRPr="00AA388B">
        <w:rPr>
          <w:iCs/>
        </w:rPr>
        <w:t>срок</w:t>
      </w:r>
      <w:r w:rsidR="00AB765F" w:rsidRPr="00AA388B">
        <w:rPr>
          <w:bCs/>
          <w:iCs/>
          <w:lang w:val="ru-RU" w:eastAsia="ru-RU"/>
        </w:rPr>
        <w:t>, указанный в</w:t>
      </w:r>
      <w:r w:rsidR="003911E2" w:rsidRPr="00AA388B">
        <w:rPr>
          <w:bCs/>
          <w:iCs/>
          <w:lang w:val="ru-RU" w:eastAsia="ru-RU"/>
        </w:rPr>
        <w:t xml:space="preserve"> </w:t>
      </w:r>
      <w:r w:rsidR="00675BF8" w:rsidRPr="00AA388B">
        <w:rPr>
          <w:bCs/>
          <w:iCs/>
          <w:lang w:val="ru-RU" w:eastAsia="ru-RU"/>
        </w:rPr>
        <w:t>заключительном отчете (</w:t>
      </w:r>
      <w:r w:rsidR="00AB765F" w:rsidRPr="00AA388B">
        <w:rPr>
          <w:bCs/>
          <w:iCs/>
          <w:lang w:val="ru-RU" w:eastAsia="ru-RU"/>
        </w:rPr>
        <w:t>Ф.КЦА-ПА3ООС.Ж.</w:t>
      </w:r>
      <w:r w:rsidR="00675BF8" w:rsidRPr="00AA388B">
        <w:rPr>
          <w:bCs/>
          <w:iCs/>
          <w:lang w:val="ru-RU" w:eastAsia="ru-RU"/>
        </w:rPr>
        <w:t>)</w:t>
      </w:r>
      <w:r w:rsidR="00AB765F" w:rsidRPr="00AA388B">
        <w:rPr>
          <w:iCs/>
          <w:lang w:val="ru-RU"/>
        </w:rPr>
        <w:t xml:space="preserve"> </w:t>
      </w:r>
      <w:r w:rsidR="00BD12EF" w:rsidRPr="00AA388B">
        <w:t xml:space="preserve">план </w:t>
      </w:r>
      <w:r w:rsidR="00BD12EF" w:rsidRPr="00AA388B">
        <w:rPr>
          <w:lang w:val="ky-KG"/>
        </w:rPr>
        <w:t>корректирующих действий (план КД)</w:t>
      </w:r>
      <w:r w:rsidRPr="00AA388B">
        <w:t xml:space="preserve"> </w:t>
      </w:r>
      <w:r w:rsidR="00BD12EF" w:rsidRPr="00AA388B">
        <w:rPr>
          <w:lang w:val="ky-KG"/>
        </w:rPr>
        <w:t xml:space="preserve">по несоответсвиям и комментариям, </w:t>
      </w:r>
      <w:r w:rsidRPr="00AA388B">
        <w:t>указанны</w:t>
      </w:r>
      <w:r w:rsidR="00BD12EF" w:rsidRPr="00AA388B">
        <w:rPr>
          <w:lang w:val="ky-KG"/>
        </w:rPr>
        <w:t>м</w:t>
      </w:r>
      <w:r w:rsidRPr="00AA388B">
        <w:t xml:space="preserve"> в отчетах экспертной группы по</w:t>
      </w:r>
      <w:r w:rsidRPr="00AA388B">
        <w:rPr>
          <w:lang w:val="ru-RU"/>
        </w:rPr>
        <w:t xml:space="preserve"> его </w:t>
      </w:r>
      <w:r w:rsidR="001616FE" w:rsidRPr="00AA388B">
        <w:rPr>
          <w:lang w:val="ru-RU"/>
        </w:rPr>
        <w:t>оценке,</w:t>
      </w:r>
      <w:r w:rsidRPr="00AA388B">
        <w:t xml:space="preserve"> </w:t>
      </w:r>
      <w:r w:rsidRPr="00AA388B">
        <w:rPr>
          <w:lang w:val="ru-RU"/>
        </w:rPr>
        <w:t xml:space="preserve">и </w:t>
      </w:r>
      <w:r w:rsidR="003911E2" w:rsidRPr="00AA388B">
        <w:rPr>
          <w:iCs/>
        </w:rPr>
        <w:t xml:space="preserve">представить его ведущему оценщику для </w:t>
      </w:r>
      <w:r w:rsidR="00663FED" w:rsidRPr="00AA388B">
        <w:rPr>
          <w:iCs/>
          <w:lang w:val="ru-RU"/>
        </w:rPr>
        <w:t xml:space="preserve">рассмотрения членами экспертной группы по ИК в соответствии с п. </w:t>
      </w:r>
      <w:r w:rsidR="00663FED" w:rsidRPr="00AA388B">
        <w:rPr>
          <w:rFonts w:eastAsia="SimSun"/>
        </w:rPr>
        <w:t>8.5</w:t>
      </w:r>
      <w:r w:rsidR="00663FED" w:rsidRPr="00AA388B">
        <w:rPr>
          <w:rFonts w:eastAsia="SimSun"/>
          <w:lang w:val="ru-RU"/>
        </w:rPr>
        <w:t xml:space="preserve"> КЦА-ПА 3 ООС</w:t>
      </w:r>
      <w:r w:rsidR="00F375FD" w:rsidRPr="00AA388B">
        <w:rPr>
          <w:iCs/>
        </w:rPr>
        <w:t>.</w:t>
      </w:r>
      <w:r w:rsidR="00AB765F" w:rsidRPr="00AA388B">
        <w:t xml:space="preserve"> </w:t>
      </w:r>
    </w:p>
    <w:p w14:paraId="5E54406A" w14:textId="77777777" w:rsidR="00F86A6E" w:rsidRPr="00AA388B" w:rsidRDefault="00663FED" w:rsidP="00964F3A">
      <w:pPr>
        <w:pStyle w:val="30"/>
        <w:ind w:firstLine="567"/>
        <w:jc w:val="both"/>
        <w:rPr>
          <w:bCs/>
          <w:iCs/>
          <w:strike/>
        </w:rPr>
      </w:pPr>
      <w:r w:rsidRPr="00AA388B">
        <w:rPr>
          <w:bCs/>
          <w:iCs/>
          <w:lang w:val="ru-RU"/>
        </w:rPr>
        <w:t>Д</w:t>
      </w:r>
      <w:proofErr w:type="spellStart"/>
      <w:r w:rsidR="003911E2" w:rsidRPr="00AA388B">
        <w:rPr>
          <w:bCs/>
          <w:iCs/>
        </w:rPr>
        <w:t>окументы</w:t>
      </w:r>
      <w:proofErr w:type="spellEnd"/>
      <w:r w:rsidRPr="00AA388B">
        <w:rPr>
          <w:bCs/>
          <w:iCs/>
          <w:lang w:val="ru-RU"/>
        </w:rPr>
        <w:t>/</w:t>
      </w:r>
      <w:r w:rsidR="00305D7A" w:rsidRPr="00AA388B">
        <w:rPr>
          <w:bCs/>
          <w:iCs/>
          <w:lang w:val="ru-RU"/>
        </w:rPr>
        <w:t xml:space="preserve"> </w:t>
      </w:r>
      <w:r w:rsidRPr="00AA388B">
        <w:rPr>
          <w:bCs/>
          <w:iCs/>
          <w:lang w:val="ru-RU"/>
        </w:rPr>
        <w:t>записи</w:t>
      </w:r>
      <w:r w:rsidR="003911E2" w:rsidRPr="00AA388B">
        <w:rPr>
          <w:bCs/>
          <w:iCs/>
        </w:rPr>
        <w:t xml:space="preserve">, подтверждающие устранение выявленных несоответствий, должны быть представлены </w:t>
      </w:r>
      <w:r w:rsidRPr="00AA388B">
        <w:rPr>
          <w:bCs/>
          <w:iCs/>
          <w:lang w:val="ru-RU"/>
        </w:rPr>
        <w:t xml:space="preserve">ООС </w:t>
      </w:r>
      <w:r w:rsidR="003911E2" w:rsidRPr="00AA388B">
        <w:rPr>
          <w:bCs/>
          <w:iCs/>
        </w:rPr>
        <w:t>в срок</w:t>
      </w:r>
      <w:r w:rsidR="00AB765F" w:rsidRPr="00AA388B">
        <w:rPr>
          <w:bCs/>
          <w:iCs/>
          <w:lang w:val="ru-RU"/>
        </w:rPr>
        <w:t xml:space="preserve">, </w:t>
      </w:r>
      <w:r w:rsidR="00675BF8" w:rsidRPr="00AA388B">
        <w:rPr>
          <w:bCs/>
          <w:iCs/>
          <w:lang w:val="ru-RU" w:eastAsia="ru-RU"/>
        </w:rPr>
        <w:t>указанный в заключительном отчете (Ф.КЦА-ПА3ООС.Ж.)</w:t>
      </w:r>
      <w:r w:rsidR="00F62BAD" w:rsidRPr="00AA388B">
        <w:rPr>
          <w:bCs/>
          <w:iCs/>
          <w:lang w:val="ru-RU" w:eastAsia="ru-RU"/>
        </w:rPr>
        <w:t>.</w:t>
      </w:r>
      <w:r w:rsidR="00675BF8" w:rsidRPr="00AA388B">
        <w:rPr>
          <w:iCs/>
          <w:lang w:val="ru-RU"/>
        </w:rPr>
        <w:t xml:space="preserve"> </w:t>
      </w:r>
    </w:p>
    <w:p w14:paraId="61380184" w14:textId="77777777" w:rsidR="00AA2463" w:rsidRPr="00AA388B" w:rsidRDefault="00AA2463" w:rsidP="001573BE">
      <w:pPr>
        <w:pStyle w:val="Char"/>
      </w:pPr>
      <w:r w:rsidRPr="00AA388B">
        <w:t>Ведущий оценщик</w:t>
      </w:r>
      <w:r w:rsidR="00663FED" w:rsidRPr="00AA388B">
        <w:t xml:space="preserve"> организует</w:t>
      </w:r>
      <w:r w:rsidRPr="00AA388B">
        <w:t xml:space="preserve"> </w:t>
      </w:r>
      <w:r w:rsidR="00663FED" w:rsidRPr="00AA388B">
        <w:t>рассмотрение  членами экспертной группы по ИК</w:t>
      </w:r>
      <w:r w:rsidR="00BD12EF" w:rsidRPr="00AA388B">
        <w:rPr>
          <w:lang w:val="ky-KG"/>
        </w:rPr>
        <w:t>/переоценке</w:t>
      </w:r>
      <w:r w:rsidR="00663FED" w:rsidRPr="00AA388B">
        <w:t xml:space="preserve"> документов/записей, подтверждающие устранение выявленных несоответствий</w:t>
      </w:r>
      <w:r w:rsidRPr="00AA388B">
        <w:t xml:space="preserve"> </w:t>
      </w:r>
      <w:r w:rsidR="00663FED" w:rsidRPr="00AA388B">
        <w:t>ООС</w:t>
      </w:r>
      <w:r w:rsidRPr="00AA388B">
        <w:t xml:space="preserve"> в 5-дневный срок, оформляет форму Ф.КЦА-ПА3</w:t>
      </w:r>
      <w:r w:rsidR="001302C8" w:rsidRPr="00AA388B">
        <w:t>ООС</w:t>
      </w:r>
      <w:r w:rsidRPr="00AA388B">
        <w:t xml:space="preserve">.М, отражающую информацию об устранении </w:t>
      </w:r>
      <w:r w:rsidR="00663FED" w:rsidRPr="00AA388B">
        <w:t>ООС</w:t>
      </w:r>
      <w:r w:rsidR="00FD27F8" w:rsidRPr="00AA388B">
        <w:t xml:space="preserve"> несоответствий</w:t>
      </w:r>
      <w:r w:rsidR="00663FED" w:rsidRPr="00AA388B">
        <w:t xml:space="preserve">, </w:t>
      </w:r>
      <w:r w:rsidRPr="00AA388B">
        <w:t xml:space="preserve"> установленных при проведении работ по ИК</w:t>
      </w:r>
      <w:r w:rsidR="00FD27F8" w:rsidRPr="00AA388B">
        <w:t xml:space="preserve"> </w:t>
      </w:r>
      <w:r w:rsidRPr="00AA388B">
        <w:t xml:space="preserve">и </w:t>
      </w:r>
      <w:r w:rsidR="00663FED" w:rsidRPr="00AA388B">
        <w:t xml:space="preserve">эффективности </w:t>
      </w:r>
      <w:r w:rsidRPr="00AA388B">
        <w:t>выполнени</w:t>
      </w:r>
      <w:r w:rsidR="00663FED" w:rsidRPr="00AA388B">
        <w:t xml:space="preserve">я </w:t>
      </w:r>
      <w:r w:rsidRPr="00AA388B">
        <w:t xml:space="preserve"> </w:t>
      </w:r>
      <w:r w:rsidR="00663FED" w:rsidRPr="00AA388B">
        <w:t xml:space="preserve">мер  по устранению несоответствий и реагированию на комментарии, указанные в отчетах </w:t>
      </w:r>
      <w:r w:rsidRPr="00AA388B">
        <w:t>по результатам ИК</w:t>
      </w:r>
      <w:r w:rsidR="0026061B" w:rsidRPr="00AA388B">
        <w:rPr>
          <w:lang w:val="ky-KG"/>
        </w:rPr>
        <w:t>/переоценки</w:t>
      </w:r>
      <w:r w:rsidRPr="00AA388B">
        <w:t>.</w:t>
      </w:r>
    </w:p>
    <w:p w14:paraId="3C9F0B15" w14:textId="77777777" w:rsidR="00333FB2" w:rsidRPr="00AA388B" w:rsidRDefault="00663FED" w:rsidP="00964F3A">
      <w:pPr>
        <w:pStyle w:val="30"/>
        <w:ind w:firstLine="567"/>
        <w:jc w:val="both"/>
        <w:rPr>
          <w:bCs/>
          <w:iCs/>
        </w:rPr>
      </w:pPr>
      <w:r w:rsidRPr="00AA388B">
        <w:rPr>
          <w:bCs/>
          <w:iCs/>
        </w:rPr>
        <w:t>7</w:t>
      </w:r>
      <w:r w:rsidR="00333FB2" w:rsidRPr="00AA388B">
        <w:rPr>
          <w:bCs/>
          <w:iCs/>
        </w:rPr>
        <w:t>.3.5 Принятие решени</w:t>
      </w:r>
      <w:r w:rsidR="001302C8" w:rsidRPr="00AA388B">
        <w:rPr>
          <w:bCs/>
          <w:iCs/>
        </w:rPr>
        <w:t>я</w:t>
      </w:r>
      <w:r w:rsidR="00333FB2" w:rsidRPr="00AA388B">
        <w:rPr>
          <w:bCs/>
          <w:iCs/>
        </w:rPr>
        <w:t xml:space="preserve"> по итогам ИК</w:t>
      </w:r>
      <w:r w:rsidR="0026061B" w:rsidRPr="00AA388B">
        <w:rPr>
          <w:bCs/>
          <w:iCs/>
          <w:lang w:val="ru-RU"/>
        </w:rPr>
        <w:t>/</w:t>
      </w:r>
      <w:r w:rsidR="003E0DCB" w:rsidRPr="00AA388B">
        <w:rPr>
          <w:bCs/>
          <w:iCs/>
          <w:lang w:val="ru-RU"/>
        </w:rPr>
        <w:t>п</w:t>
      </w:r>
      <w:r w:rsidR="00752C4B" w:rsidRPr="00AA388B">
        <w:rPr>
          <w:bCs/>
          <w:iCs/>
          <w:lang w:val="ru-RU"/>
        </w:rPr>
        <w:t>ерео</w:t>
      </w:r>
      <w:r w:rsidR="003E0DCB" w:rsidRPr="00AA388B">
        <w:rPr>
          <w:bCs/>
          <w:iCs/>
          <w:lang w:val="ru-RU"/>
        </w:rPr>
        <w:t>ценк</w:t>
      </w:r>
      <w:r w:rsidR="0026061B" w:rsidRPr="00AA388B">
        <w:rPr>
          <w:bCs/>
          <w:iCs/>
          <w:lang w:val="ru-RU"/>
        </w:rPr>
        <w:t>и</w:t>
      </w:r>
      <w:r w:rsidR="00333FB2" w:rsidRPr="00AA388B">
        <w:rPr>
          <w:bCs/>
          <w:iCs/>
        </w:rPr>
        <w:t xml:space="preserve"> </w:t>
      </w:r>
      <w:r w:rsidRPr="00AA388B">
        <w:rPr>
          <w:bCs/>
          <w:iCs/>
        </w:rPr>
        <w:t xml:space="preserve">ООС </w:t>
      </w:r>
      <w:r w:rsidR="00333FB2" w:rsidRPr="00AA388B">
        <w:rPr>
          <w:bCs/>
          <w:iCs/>
        </w:rPr>
        <w:t xml:space="preserve"> осуществляется по процедуре КЦА-ПА4</w:t>
      </w:r>
      <w:r w:rsidR="00B20BC2" w:rsidRPr="00AA388B">
        <w:rPr>
          <w:bCs/>
          <w:iCs/>
          <w:lang w:val="ru-RU"/>
        </w:rPr>
        <w:t>ООС</w:t>
      </w:r>
      <w:r w:rsidR="00333FB2" w:rsidRPr="00AA388B">
        <w:rPr>
          <w:bCs/>
          <w:iCs/>
        </w:rPr>
        <w:t>.</w:t>
      </w:r>
    </w:p>
    <w:p w14:paraId="3C78EE36" w14:textId="77777777" w:rsidR="009B2EC2" w:rsidRPr="00AA388B" w:rsidRDefault="00663FED" w:rsidP="005527E7">
      <w:pPr>
        <w:pStyle w:val="Char"/>
        <w:ind w:firstLine="567"/>
      </w:pPr>
      <w:r w:rsidRPr="00AA388B">
        <w:t>7</w:t>
      </w:r>
      <w:r w:rsidR="00333FB2" w:rsidRPr="00AA388B">
        <w:t xml:space="preserve">.3.6 </w:t>
      </w:r>
      <w:r w:rsidR="009B2EC2" w:rsidRPr="00AA388B">
        <w:t>В случае получения решения о приостанов</w:t>
      </w:r>
      <w:r w:rsidR="003249DA" w:rsidRPr="00AA388B">
        <w:t xml:space="preserve">ке </w:t>
      </w:r>
      <w:r w:rsidR="009B2EC2" w:rsidRPr="00AA388B">
        <w:t xml:space="preserve">действия аттестата аккредитации </w:t>
      </w:r>
      <w:r w:rsidRPr="00AA388B">
        <w:t xml:space="preserve">ООС </w:t>
      </w:r>
      <w:r w:rsidR="009B2EC2" w:rsidRPr="00AA388B">
        <w:t xml:space="preserve"> от Комиссии по принятию решения ведущий оценщик готовит проект приказа по форме Ф.КЦА-ПА4.А3 с предоставлением </w:t>
      </w:r>
      <w:r w:rsidRPr="00AA388B">
        <w:t xml:space="preserve"> ООС </w:t>
      </w:r>
      <w:r w:rsidR="009B2EC2" w:rsidRPr="00AA388B">
        <w:t>возможности устранений несоответствий в течение 1-го месяца с момента получения приказа.</w:t>
      </w:r>
    </w:p>
    <w:p w14:paraId="06574F55" w14:textId="77777777" w:rsidR="009B2EC2" w:rsidRPr="00AA388B" w:rsidRDefault="00663FED" w:rsidP="005527E7">
      <w:pPr>
        <w:pStyle w:val="Char"/>
        <w:ind w:firstLine="567"/>
      </w:pPr>
      <w:r w:rsidRPr="00AA388B">
        <w:t>7</w:t>
      </w:r>
      <w:r w:rsidR="00333FB2" w:rsidRPr="00AA388B">
        <w:t xml:space="preserve">.3.7 В случае, если </w:t>
      </w:r>
      <w:r w:rsidRPr="00AA388B">
        <w:t>ООС</w:t>
      </w:r>
      <w:r w:rsidR="00333FB2" w:rsidRPr="00AA388B">
        <w:t xml:space="preserve"> не может завершить выполнение </w:t>
      </w:r>
      <w:r w:rsidRPr="00AA388B">
        <w:t xml:space="preserve">мер  по устранению несоответствий и реагированию на комментарии, указанные в отчетах  </w:t>
      </w:r>
      <w:r w:rsidR="00333FB2" w:rsidRPr="00AA388B">
        <w:t xml:space="preserve">в </w:t>
      </w:r>
      <w:r w:rsidR="00AB765F" w:rsidRPr="00AA388B">
        <w:t xml:space="preserve">срок, </w:t>
      </w:r>
      <w:r w:rsidR="00675BF8" w:rsidRPr="00AA388B">
        <w:t xml:space="preserve">указанный в заключительном отчете (Ф.КЦА-ПА3ООС.Ж.), </w:t>
      </w:r>
      <w:r w:rsidR="00AB765F" w:rsidRPr="00AA388B">
        <w:t xml:space="preserve"> </w:t>
      </w:r>
      <w:r w:rsidR="00333FB2" w:rsidRPr="00AA388B">
        <w:t>он долж</w:t>
      </w:r>
      <w:r w:rsidR="009A78BC" w:rsidRPr="00AA388B">
        <w:t>ен</w:t>
      </w:r>
      <w:r w:rsidR="00333FB2" w:rsidRPr="00AA388B">
        <w:t xml:space="preserve"> представить письменное заявление от организации/ </w:t>
      </w:r>
      <w:r w:rsidRPr="00AA388B">
        <w:t>ООС</w:t>
      </w:r>
      <w:r w:rsidR="00333FB2" w:rsidRPr="00AA388B">
        <w:t xml:space="preserve"> с указанием причин задержки.</w:t>
      </w:r>
    </w:p>
    <w:p w14:paraId="5E8B2ED1" w14:textId="77777777" w:rsidR="003249DA" w:rsidRPr="00AA388B" w:rsidRDefault="00663FED" w:rsidP="005527E7">
      <w:pPr>
        <w:pStyle w:val="Char"/>
        <w:ind w:firstLine="567"/>
      </w:pPr>
      <w:r w:rsidRPr="00AA388B">
        <w:t>7</w:t>
      </w:r>
      <w:r w:rsidR="00333FB2" w:rsidRPr="00AA388B">
        <w:t xml:space="preserve">.3.8 </w:t>
      </w:r>
      <w:r w:rsidR="003249DA" w:rsidRPr="00AA388B">
        <w:t xml:space="preserve">На основании полученного приказа КЦА по результатам принятого решения комиссией по принятию решения о приостановке действия аттестата аккредитации </w:t>
      </w:r>
      <w:r w:rsidR="00DA3B81" w:rsidRPr="00AA388B">
        <w:t>ООС</w:t>
      </w:r>
      <w:r w:rsidR="002D3596" w:rsidRPr="00AA388B">
        <w:t xml:space="preserve"> </w:t>
      </w:r>
      <w:r w:rsidR="003249DA" w:rsidRPr="00AA388B">
        <w:t>дол</w:t>
      </w:r>
      <w:r w:rsidR="009A78BC" w:rsidRPr="00AA388B">
        <w:t>жен</w:t>
      </w:r>
      <w:r w:rsidR="003249DA" w:rsidRPr="00AA388B">
        <w:t xml:space="preserve"> прекратить ссылку на статус аккредитации и использование символа/знака аккредитации в</w:t>
      </w:r>
      <w:r w:rsidR="00DA3B81" w:rsidRPr="00AA388B">
        <w:t xml:space="preserve"> </w:t>
      </w:r>
      <w:r w:rsidR="003249DA" w:rsidRPr="00AA388B">
        <w:t xml:space="preserve"> </w:t>
      </w:r>
      <w:r w:rsidR="009A4349" w:rsidRPr="00AA388B">
        <w:t xml:space="preserve">отчетах </w:t>
      </w:r>
      <w:r w:rsidR="00DA3B81" w:rsidRPr="00AA388B">
        <w:t xml:space="preserve">о результатах деятельности </w:t>
      </w:r>
      <w:r w:rsidR="003249DA" w:rsidRPr="00AA388B">
        <w:t>и др. документах.</w:t>
      </w:r>
    </w:p>
    <w:p w14:paraId="1C8FF7F2" w14:textId="77777777" w:rsidR="003249DA" w:rsidRPr="00AA388B" w:rsidRDefault="003249DA" w:rsidP="005527E7">
      <w:pPr>
        <w:pStyle w:val="Char"/>
        <w:ind w:firstLine="567"/>
      </w:pPr>
      <w:r w:rsidRPr="00AA388B">
        <w:t xml:space="preserve">Ссылку на статус аккредитации </w:t>
      </w:r>
      <w:r w:rsidR="009A4349" w:rsidRPr="00AA388B">
        <w:t xml:space="preserve">в отчетах </w:t>
      </w:r>
      <w:r w:rsidR="00DA3B81" w:rsidRPr="00AA388B">
        <w:t xml:space="preserve"> ООС о результатах деятельности </w:t>
      </w:r>
      <w:r w:rsidR="009A4349" w:rsidRPr="00AA388B">
        <w:t xml:space="preserve"> и др. документах</w:t>
      </w:r>
      <w:r w:rsidRPr="00AA388B">
        <w:t xml:space="preserve"> осуществлять только после возобновления действия аттестата аккредитации на основании соответствующего приказа КЦА.</w:t>
      </w:r>
    </w:p>
    <w:p w14:paraId="5A27C798" w14:textId="77777777" w:rsidR="006A1D88" w:rsidRPr="00AA388B" w:rsidRDefault="006A1D88" w:rsidP="00497CCB">
      <w:pPr>
        <w:ind w:firstLine="567"/>
        <w:jc w:val="both"/>
      </w:pPr>
      <w:r w:rsidRPr="00AA388B">
        <w:rPr>
          <w:iCs/>
        </w:rPr>
        <w:t>7</w:t>
      </w:r>
      <w:r w:rsidR="00333FB2" w:rsidRPr="00AA388B">
        <w:rPr>
          <w:iCs/>
        </w:rPr>
        <w:t xml:space="preserve">.3.9 </w:t>
      </w:r>
      <w:r w:rsidRPr="00AA388B">
        <w:t xml:space="preserve">ООС должен письменно проинформировать КЦА и представить документы, подтверждающие эффективность, предпринятых </w:t>
      </w:r>
      <w:bookmarkStart w:id="6" w:name="_Hlk199195985"/>
      <w:r w:rsidR="0026061B" w:rsidRPr="00AA388B">
        <w:rPr>
          <w:lang w:val="ky-KG"/>
        </w:rPr>
        <w:t xml:space="preserve">корректирующих действий по устранению несоответсвий и комментариев, </w:t>
      </w:r>
      <w:proofErr w:type="spellStart"/>
      <w:r w:rsidRPr="00AA388B">
        <w:t>указанны</w:t>
      </w:r>
      <w:proofErr w:type="spellEnd"/>
      <w:r w:rsidR="0026061B" w:rsidRPr="00AA388B">
        <w:rPr>
          <w:lang w:val="ky-KG"/>
        </w:rPr>
        <w:t>х</w:t>
      </w:r>
      <w:bookmarkEnd w:id="6"/>
      <w:r w:rsidR="0026061B" w:rsidRPr="00AA388B">
        <w:rPr>
          <w:lang w:val="ky-KG"/>
        </w:rPr>
        <w:t xml:space="preserve"> </w:t>
      </w:r>
      <w:r w:rsidRPr="00AA388B">
        <w:t xml:space="preserve">в отчетах экспертной группы по оценке ООС для рассмотрения возможности возобновления действия аттестата его аккредитации в срок, указанный в заключительном отчете. </w:t>
      </w:r>
    </w:p>
    <w:p w14:paraId="4320F367" w14:textId="77777777" w:rsidR="00333FB2" w:rsidRPr="00AA388B" w:rsidRDefault="004A001D" w:rsidP="00497CCB">
      <w:pPr>
        <w:ind w:firstLine="567"/>
        <w:jc w:val="both"/>
        <w:rPr>
          <w:bCs/>
          <w:iCs/>
        </w:rPr>
      </w:pPr>
      <w:r w:rsidRPr="00AA388B">
        <w:rPr>
          <w:bCs/>
          <w:iCs/>
        </w:rPr>
        <w:t>К</w:t>
      </w:r>
      <w:r w:rsidR="00333FB2" w:rsidRPr="00AA388B">
        <w:rPr>
          <w:bCs/>
          <w:iCs/>
        </w:rPr>
        <w:t xml:space="preserve">огда представленные доказательства по </w:t>
      </w:r>
      <w:r w:rsidR="00DA3B81" w:rsidRPr="00AA388B">
        <w:t xml:space="preserve">выполнению </w:t>
      </w:r>
      <w:r w:rsidR="0026061B" w:rsidRPr="00AA388B">
        <w:rPr>
          <w:lang w:val="ky-KG"/>
        </w:rPr>
        <w:t xml:space="preserve">корректирующих действий по устранению несоответсвий и комментариев, </w:t>
      </w:r>
      <w:proofErr w:type="spellStart"/>
      <w:r w:rsidR="0026061B" w:rsidRPr="00AA388B">
        <w:t>указанны</w:t>
      </w:r>
      <w:proofErr w:type="spellEnd"/>
      <w:r w:rsidR="0026061B" w:rsidRPr="00AA388B">
        <w:rPr>
          <w:lang w:val="ky-KG"/>
        </w:rPr>
        <w:t>х</w:t>
      </w:r>
      <w:r w:rsidR="0026061B" w:rsidRPr="00AA388B">
        <w:t xml:space="preserve"> </w:t>
      </w:r>
      <w:r w:rsidR="00DA3B81" w:rsidRPr="00AA388B">
        <w:t xml:space="preserve">в отчетах </w:t>
      </w:r>
      <w:r w:rsidR="00333FB2" w:rsidRPr="00AA388B">
        <w:rPr>
          <w:bCs/>
          <w:iCs/>
        </w:rPr>
        <w:t>при проведении ИК</w:t>
      </w:r>
      <w:r w:rsidR="001E02EF" w:rsidRPr="00AA388B">
        <w:rPr>
          <w:bCs/>
          <w:iCs/>
          <w:lang w:val="ky-KG"/>
        </w:rPr>
        <w:t>/переоценки</w:t>
      </w:r>
      <w:r w:rsidR="00333FB2" w:rsidRPr="00AA388B">
        <w:rPr>
          <w:bCs/>
          <w:iCs/>
        </w:rPr>
        <w:t xml:space="preserve"> требуют наблюдения, КЦА принимает решение</w:t>
      </w:r>
      <w:r w:rsidR="004F689F" w:rsidRPr="00AA388B">
        <w:rPr>
          <w:bCs/>
          <w:iCs/>
        </w:rPr>
        <w:t xml:space="preserve"> </w:t>
      </w:r>
      <w:r w:rsidR="00333FB2" w:rsidRPr="00AA388B">
        <w:rPr>
          <w:bCs/>
          <w:iCs/>
        </w:rPr>
        <w:t xml:space="preserve">о проведении оценки </w:t>
      </w:r>
      <w:r w:rsidR="00DA3B81" w:rsidRPr="00AA388B">
        <w:rPr>
          <w:bCs/>
          <w:iCs/>
        </w:rPr>
        <w:t>ООС</w:t>
      </w:r>
      <w:r w:rsidR="00DF5042" w:rsidRPr="00AA388B">
        <w:rPr>
          <w:bCs/>
          <w:iCs/>
        </w:rPr>
        <w:t>.</w:t>
      </w:r>
    </w:p>
    <w:p w14:paraId="62268072" w14:textId="77777777" w:rsidR="00FD35E6" w:rsidRPr="00AA388B" w:rsidRDefault="006A1D88" w:rsidP="00FD35E6">
      <w:pPr>
        <w:ind w:firstLine="567"/>
        <w:jc w:val="both"/>
      </w:pPr>
      <w:r w:rsidRPr="00AA388B">
        <w:rPr>
          <w:bCs/>
        </w:rPr>
        <w:t xml:space="preserve">7.3.10 </w:t>
      </w:r>
      <w:r w:rsidR="00333FB2" w:rsidRPr="00AA388B">
        <w:t xml:space="preserve">В случае проведения </w:t>
      </w:r>
      <w:r w:rsidR="009673DE" w:rsidRPr="00AA388B">
        <w:t xml:space="preserve">такой </w:t>
      </w:r>
      <w:r w:rsidR="00333FB2" w:rsidRPr="00AA388B">
        <w:t>оценки члены экспертной группы должны представить информацию о результатах проведенного наблюдения по устранению выявленных несоответствий</w:t>
      </w:r>
      <w:r w:rsidR="00004D20" w:rsidRPr="00AA388B">
        <w:rPr>
          <w:bCs/>
        </w:rPr>
        <w:t xml:space="preserve"> в виде заключительного отчёта по форме </w:t>
      </w:r>
      <w:r w:rsidR="00004D20" w:rsidRPr="00AA388B">
        <w:t>Ф.КЦА-ПА3</w:t>
      </w:r>
      <w:r w:rsidR="009A4349" w:rsidRPr="00AA388B">
        <w:t>ООС</w:t>
      </w:r>
      <w:r w:rsidR="00004D20" w:rsidRPr="00AA388B">
        <w:t>.</w:t>
      </w:r>
      <w:r w:rsidR="004242C6" w:rsidRPr="00AA388B">
        <w:t>Ж</w:t>
      </w:r>
      <w:r w:rsidR="009A4349" w:rsidRPr="00AA388B">
        <w:t xml:space="preserve"> </w:t>
      </w:r>
      <w:r w:rsidR="00FD35E6" w:rsidRPr="00AA388B">
        <w:t xml:space="preserve">с описанием в </w:t>
      </w:r>
      <w:r w:rsidR="00FD35E6" w:rsidRPr="00AA388B">
        <w:lastRenderedPageBreak/>
        <w:t xml:space="preserve">рабочих записях и др. информации о фактическом выполнении требований </w:t>
      </w:r>
      <w:r w:rsidR="00DA3B81" w:rsidRPr="00AA388B">
        <w:t>стандарта (</w:t>
      </w:r>
      <w:proofErr w:type="spellStart"/>
      <w:r w:rsidR="00DA3B81" w:rsidRPr="00AA388B">
        <w:t>ов</w:t>
      </w:r>
      <w:proofErr w:type="spellEnd"/>
      <w:r w:rsidR="00DA3B81" w:rsidRPr="00AA388B">
        <w:t xml:space="preserve">) по аккредитации и/или других нормативных документов </w:t>
      </w:r>
      <w:r w:rsidR="00FD35E6" w:rsidRPr="00AA388B">
        <w:t xml:space="preserve">и соответствующих руководств по их применению в данной области. </w:t>
      </w:r>
    </w:p>
    <w:p w14:paraId="7A1A80EF" w14:textId="77777777" w:rsidR="00333FB2" w:rsidRPr="00AA388B" w:rsidRDefault="0002295A" w:rsidP="002A45C4">
      <w:pPr>
        <w:pStyle w:val="30"/>
        <w:ind w:firstLine="567"/>
        <w:jc w:val="both"/>
        <w:rPr>
          <w:iCs/>
          <w:lang w:val="ru-RU"/>
        </w:rPr>
      </w:pPr>
      <w:r w:rsidRPr="00AA388B">
        <w:rPr>
          <w:iCs/>
          <w:lang w:val="ru-RU"/>
        </w:rPr>
        <w:t>7</w:t>
      </w:r>
      <w:r w:rsidR="00333FB2" w:rsidRPr="00AA388B">
        <w:rPr>
          <w:iCs/>
        </w:rPr>
        <w:t xml:space="preserve">.3.11 Ведущий оценщик </w:t>
      </w:r>
      <w:r w:rsidR="006A1D88" w:rsidRPr="00AA388B">
        <w:rPr>
          <w:iCs/>
          <w:lang w:val="ru-RU"/>
        </w:rPr>
        <w:t xml:space="preserve">в соответствии с п. </w:t>
      </w:r>
      <w:r w:rsidR="006A1D88" w:rsidRPr="00AA388B">
        <w:rPr>
          <w:rFonts w:eastAsia="SimSun"/>
        </w:rPr>
        <w:t>8.8</w:t>
      </w:r>
      <w:r w:rsidR="006A1D88" w:rsidRPr="00AA388B">
        <w:rPr>
          <w:rFonts w:eastAsia="SimSun"/>
          <w:lang w:val="ru-RU"/>
        </w:rPr>
        <w:t xml:space="preserve"> КЦА-ПА3ООС </w:t>
      </w:r>
      <w:r w:rsidR="00333FB2" w:rsidRPr="00AA388B">
        <w:rPr>
          <w:iCs/>
        </w:rPr>
        <w:t>после ана</w:t>
      </w:r>
      <w:r w:rsidR="006A1D88" w:rsidRPr="00AA388B">
        <w:rPr>
          <w:iCs/>
        </w:rPr>
        <w:t>лиза документов, указанных в п.</w:t>
      </w:r>
      <w:r w:rsidR="006A1D88" w:rsidRPr="00AA388B">
        <w:rPr>
          <w:iCs/>
          <w:lang w:val="ru-RU"/>
        </w:rPr>
        <w:t>7</w:t>
      </w:r>
      <w:r w:rsidR="00333FB2" w:rsidRPr="00AA388B">
        <w:rPr>
          <w:iCs/>
        </w:rPr>
        <w:t xml:space="preserve">.3.10, </w:t>
      </w:r>
      <w:r w:rsidR="00E60E95" w:rsidRPr="00AA388B">
        <w:rPr>
          <w:iCs/>
        </w:rPr>
        <w:t xml:space="preserve">и заполнения формы </w:t>
      </w:r>
      <w:r w:rsidR="00E60E95" w:rsidRPr="00AA388B">
        <w:t>Ф.КЦА-ПА3</w:t>
      </w:r>
      <w:r w:rsidR="009A4349" w:rsidRPr="00AA388B">
        <w:t>ООС</w:t>
      </w:r>
      <w:r w:rsidR="00E60E95" w:rsidRPr="00AA388B">
        <w:t>.М</w:t>
      </w:r>
      <w:r w:rsidR="00E60E95" w:rsidRPr="00AA388B">
        <w:rPr>
          <w:iCs/>
        </w:rPr>
        <w:t xml:space="preserve"> </w:t>
      </w:r>
      <w:r w:rsidR="00333FB2" w:rsidRPr="00AA388B">
        <w:rPr>
          <w:iCs/>
        </w:rPr>
        <w:t>передает</w:t>
      </w:r>
      <w:r w:rsidR="006B2299" w:rsidRPr="00AA388B">
        <w:rPr>
          <w:iCs/>
        </w:rPr>
        <w:t xml:space="preserve"> все документы </w:t>
      </w:r>
      <w:r w:rsidR="006A1D88" w:rsidRPr="00AA388B">
        <w:rPr>
          <w:iCs/>
          <w:lang w:val="ru-RU"/>
        </w:rPr>
        <w:t>ООС</w:t>
      </w:r>
      <w:r w:rsidR="006B2299" w:rsidRPr="00AA388B">
        <w:rPr>
          <w:iCs/>
        </w:rPr>
        <w:t xml:space="preserve"> </w:t>
      </w:r>
      <w:r w:rsidR="00A56AD1" w:rsidRPr="00AA388B">
        <w:rPr>
          <w:bCs/>
          <w:iCs/>
        </w:rPr>
        <w:t xml:space="preserve">соответствующему специалисту КЦА, назначенному </w:t>
      </w:r>
      <w:r w:rsidR="00925C13" w:rsidRPr="00AA388B">
        <w:rPr>
          <w:iCs/>
        </w:rPr>
        <w:t xml:space="preserve">приказом </w:t>
      </w:r>
      <w:r w:rsidR="00A56AD1" w:rsidRPr="00AA388B">
        <w:rPr>
          <w:bCs/>
          <w:iCs/>
        </w:rPr>
        <w:t>в соответствии с процедурой КЦА-ПА4</w:t>
      </w:r>
      <w:r w:rsidR="00675BF8" w:rsidRPr="00AA388B">
        <w:rPr>
          <w:bCs/>
          <w:iCs/>
        </w:rPr>
        <w:t>ООС</w:t>
      </w:r>
      <w:r w:rsidR="00A56AD1" w:rsidRPr="00AA388B">
        <w:rPr>
          <w:bCs/>
          <w:iCs/>
        </w:rPr>
        <w:t xml:space="preserve">, </w:t>
      </w:r>
      <w:r w:rsidR="006C6C99" w:rsidRPr="00AA388B">
        <w:rPr>
          <w:iCs/>
        </w:rPr>
        <w:t xml:space="preserve">для подготовки </w:t>
      </w:r>
      <w:r w:rsidR="00A56AD1" w:rsidRPr="00AA388B">
        <w:rPr>
          <w:iCs/>
        </w:rPr>
        <w:t>заключения</w:t>
      </w:r>
      <w:r w:rsidR="006C6C99" w:rsidRPr="00AA388B">
        <w:rPr>
          <w:iCs/>
        </w:rPr>
        <w:t>. П</w:t>
      </w:r>
      <w:r w:rsidR="00925C13" w:rsidRPr="00AA388B">
        <w:rPr>
          <w:iCs/>
        </w:rPr>
        <w:t xml:space="preserve">ри получении положительного </w:t>
      </w:r>
      <w:r w:rsidR="00815FDC" w:rsidRPr="00AA388B">
        <w:rPr>
          <w:bCs/>
          <w:iCs/>
        </w:rPr>
        <w:t xml:space="preserve">заключения </w:t>
      </w:r>
      <w:r w:rsidR="006C6C99" w:rsidRPr="00AA388B">
        <w:rPr>
          <w:iCs/>
        </w:rPr>
        <w:t xml:space="preserve">документы </w:t>
      </w:r>
      <w:r w:rsidR="006A1D88" w:rsidRPr="00AA388B">
        <w:rPr>
          <w:iCs/>
          <w:lang w:val="ru-RU"/>
        </w:rPr>
        <w:t xml:space="preserve">ООС </w:t>
      </w:r>
      <w:r w:rsidR="006C6C99" w:rsidRPr="00AA388B">
        <w:rPr>
          <w:iCs/>
        </w:rPr>
        <w:t xml:space="preserve"> передаются </w:t>
      </w:r>
      <w:r w:rsidR="00333FB2" w:rsidRPr="00AA388B">
        <w:rPr>
          <w:iCs/>
        </w:rPr>
        <w:t xml:space="preserve">Комиссии по принятию решения. </w:t>
      </w:r>
    </w:p>
    <w:p w14:paraId="65D143C3" w14:textId="77777777" w:rsidR="00333FB2" w:rsidRPr="00AA388B" w:rsidRDefault="00530223" w:rsidP="001573BE">
      <w:pPr>
        <w:pStyle w:val="Char"/>
      </w:pPr>
      <w:r w:rsidRPr="00AA388B">
        <w:t xml:space="preserve"> </w:t>
      </w:r>
      <w:r w:rsidR="0026061B" w:rsidRPr="00AA388B">
        <w:tab/>
      </w:r>
      <w:r w:rsidR="0002295A" w:rsidRPr="00AA388B">
        <w:t>7</w:t>
      </w:r>
      <w:r w:rsidR="00333FB2" w:rsidRPr="00AA388B">
        <w:t xml:space="preserve">.3.12 После получения </w:t>
      </w:r>
      <w:r w:rsidR="00FD364A" w:rsidRPr="00AA388B">
        <w:t xml:space="preserve">положительного </w:t>
      </w:r>
      <w:r w:rsidR="00333FB2" w:rsidRPr="00AA388B">
        <w:t>решения от Комиссии по принятию решения ведущий оценщик оформляет проект приказа по форме Ф.КЦА-ПА4</w:t>
      </w:r>
      <w:r w:rsidR="00344BFE" w:rsidRPr="00AA388B">
        <w:t>ООС</w:t>
      </w:r>
      <w:r w:rsidR="00333FB2" w:rsidRPr="00AA388B">
        <w:t xml:space="preserve">.А4 </w:t>
      </w:r>
      <w:r w:rsidR="00675BF8" w:rsidRPr="00AA388B">
        <w:t xml:space="preserve"> </w:t>
      </w:r>
      <w:r w:rsidR="00333FB2" w:rsidRPr="00AA388B">
        <w:t>по возобновлению действия аттестата аккредитации.</w:t>
      </w:r>
    </w:p>
    <w:p w14:paraId="28218242" w14:textId="77777777" w:rsidR="00DF5042" w:rsidRPr="00AA388B" w:rsidRDefault="0002295A" w:rsidP="0026061B">
      <w:pPr>
        <w:pStyle w:val="Char"/>
        <w:ind w:firstLine="567"/>
      </w:pPr>
      <w:r w:rsidRPr="00AA388B">
        <w:t>7</w:t>
      </w:r>
      <w:r w:rsidR="00333FB2" w:rsidRPr="00AA388B">
        <w:t xml:space="preserve">.3.13 В случае </w:t>
      </w:r>
      <w:r w:rsidR="00FD364A" w:rsidRPr="00AA388B">
        <w:t xml:space="preserve">принятия решения о </w:t>
      </w:r>
      <w:r w:rsidR="00333FB2" w:rsidRPr="00AA388B">
        <w:t>сокращени</w:t>
      </w:r>
      <w:r w:rsidR="00FD364A" w:rsidRPr="00AA388B">
        <w:t xml:space="preserve">и </w:t>
      </w:r>
      <w:r w:rsidR="00333FB2" w:rsidRPr="00AA388B">
        <w:t>области аккредитации КЦА оформляет приказ</w:t>
      </w:r>
      <w:r w:rsidR="009B3235" w:rsidRPr="00AA388B">
        <w:t xml:space="preserve"> </w:t>
      </w:r>
      <w:r w:rsidR="00333FB2" w:rsidRPr="00AA388B">
        <w:t>по форме Ф.КЦА-ПА4</w:t>
      </w:r>
      <w:r w:rsidR="00344BFE" w:rsidRPr="00AA388B">
        <w:t>ООС</w:t>
      </w:r>
      <w:r w:rsidR="00333FB2" w:rsidRPr="00AA388B">
        <w:t>.А2 с указанием определяемых характеристик и объе</w:t>
      </w:r>
      <w:r w:rsidR="00DF5042" w:rsidRPr="00AA388B">
        <w:t>ктов.</w:t>
      </w:r>
    </w:p>
    <w:p w14:paraId="288EDF77" w14:textId="77777777" w:rsidR="00FD364A" w:rsidRPr="00AA388B" w:rsidRDefault="00FD364A" w:rsidP="00DA123D">
      <w:pPr>
        <w:ind w:firstLine="567"/>
        <w:jc w:val="both"/>
      </w:pPr>
      <w:r w:rsidRPr="00AA388B">
        <w:t>На основании полученного приказа КЦА по результатам принятого решения комиссией по принятию решения</w:t>
      </w:r>
      <w:r w:rsidRPr="00AA388B">
        <w:rPr>
          <w:b/>
          <w:smallCaps/>
        </w:rPr>
        <w:t xml:space="preserve"> </w:t>
      </w:r>
      <w:r w:rsidRPr="00AA388B">
        <w:t xml:space="preserve">о сокращении области аккредитации </w:t>
      </w:r>
      <w:r w:rsidR="00D77428" w:rsidRPr="00AA388B">
        <w:t>ООС</w:t>
      </w:r>
      <w:r w:rsidRPr="00AA388B">
        <w:t xml:space="preserve"> долж</w:t>
      </w:r>
      <w:r w:rsidR="009A4349" w:rsidRPr="00AA388B">
        <w:t>ен</w:t>
      </w:r>
      <w:r w:rsidRPr="00AA388B">
        <w:t>:</w:t>
      </w:r>
    </w:p>
    <w:p w14:paraId="0C1FA8A2" w14:textId="77777777" w:rsidR="00FD364A" w:rsidRPr="00AA388B" w:rsidRDefault="00FD364A" w:rsidP="00FD364A">
      <w:pPr>
        <w:ind w:firstLine="540"/>
        <w:jc w:val="both"/>
      </w:pPr>
      <w:r w:rsidRPr="00AA388B">
        <w:t xml:space="preserve">- переоформить область аккредитации </w:t>
      </w:r>
      <w:r w:rsidR="00D77428" w:rsidRPr="00AA388B">
        <w:t>ООС</w:t>
      </w:r>
      <w:r w:rsidRPr="00AA388B">
        <w:t xml:space="preserve"> и представить в КЦА для переутверждения (2 экз. обновленной области аккредитации на бумажном и электронном носителях) и вернуть в КЦА ранее утвержденную область аккредитации в течение 1</w:t>
      </w:r>
      <w:r w:rsidR="00302985" w:rsidRPr="00AA388B">
        <w:t>5</w:t>
      </w:r>
      <w:r w:rsidRPr="00AA388B">
        <w:t>-ти</w:t>
      </w:r>
      <w:r w:rsidRPr="00AA388B">
        <w:rPr>
          <w:b/>
        </w:rPr>
        <w:t xml:space="preserve"> </w:t>
      </w:r>
      <w:r w:rsidRPr="00AA388B">
        <w:t>дней с момента получения приказа КЦА;</w:t>
      </w:r>
    </w:p>
    <w:p w14:paraId="3594FE82" w14:textId="77777777" w:rsidR="00FD364A" w:rsidRPr="00AA388B" w:rsidRDefault="00FD364A" w:rsidP="00FD364A">
      <w:pPr>
        <w:ind w:firstLine="540"/>
        <w:jc w:val="both"/>
      </w:pPr>
      <w:r w:rsidRPr="00AA388B">
        <w:t xml:space="preserve">- не ссылаться на аккредитацию по исключенным из области аккредитации видам деятельности </w:t>
      </w:r>
      <w:r w:rsidR="0002295A" w:rsidRPr="00AA388B">
        <w:t>ООС</w:t>
      </w:r>
      <w:r w:rsidRPr="00AA388B">
        <w:t>.</w:t>
      </w:r>
    </w:p>
    <w:p w14:paraId="2FF488C9" w14:textId="77777777" w:rsidR="00333FB2" w:rsidRPr="00AA388B" w:rsidRDefault="0002295A" w:rsidP="00333FB2">
      <w:pPr>
        <w:pStyle w:val="30"/>
        <w:jc w:val="both"/>
        <w:rPr>
          <w:bCs/>
          <w:iCs/>
        </w:rPr>
      </w:pPr>
      <w:r w:rsidRPr="00AA388B">
        <w:rPr>
          <w:bCs/>
          <w:iCs/>
          <w:lang w:val="ru-RU"/>
        </w:rPr>
        <w:t>7</w:t>
      </w:r>
      <w:r w:rsidR="00333FB2" w:rsidRPr="00AA388B">
        <w:rPr>
          <w:bCs/>
          <w:iCs/>
        </w:rPr>
        <w:t>.3.1</w:t>
      </w:r>
      <w:r w:rsidR="00D22880" w:rsidRPr="00AA388B">
        <w:rPr>
          <w:bCs/>
          <w:iCs/>
        </w:rPr>
        <w:t>4</w:t>
      </w:r>
      <w:r w:rsidR="00333FB2" w:rsidRPr="00AA388B">
        <w:rPr>
          <w:bCs/>
          <w:iCs/>
        </w:rPr>
        <w:t xml:space="preserve"> В случае невыполнения со стороны </w:t>
      </w:r>
      <w:r w:rsidRPr="00AA388B">
        <w:rPr>
          <w:bCs/>
          <w:iCs/>
          <w:lang w:val="ru-RU"/>
        </w:rPr>
        <w:t>ООС</w:t>
      </w:r>
      <w:r w:rsidR="00333FB2" w:rsidRPr="00AA388B">
        <w:rPr>
          <w:bCs/>
          <w:iCs/>
        </w:rPr>
        <w:t xml:space="preserve"> </w:t>
      </w:r>
      <w:r w:rsidR="001E02EF" w:rsidRPr="00AA388B">
        <w:rPr>
          <w:lang w:val="ky-KG"/>
        </w:rPr>
        <w:t>плана корректирующих действий по</w:t>
      </w:r>
      <w:r w:rsidRPr="00AA388B">
        <w:t xml:space="preserve"> несоответстви</w:t>
      </w:r>
      <w:r w:rsidR="001E02EF" w:rsidRPr="00AA388B">
        <w:rPr>
          <w:lang w:val="ky-KG"/>
        </w:rPr>
        <w:t>ям</w:t>
      </w:r>
      <w:r w:rsidRPr="00AA388B">
        <w:t xml:space="preserve"> и комментари</w:t>
      </w:r>
      <w:r w:rsidR="001E02EF" w:rsidRPr="00AA388B">
        <w:rPr>
          <w:lang w:val="ky-KG"/>
        </w:rPr>
        <w:t>ям</w:t>
      </w:r>
      <w:r w:rsidRPr="00AA388B">
        <w:t>, указанны</w:t>
      </w:r>
      <w:r w:rsidR="001E02EF" w:rsidRPr="00AA388B">
        <w:rPr>
          <w:lang w:val="ky-KG"/>
        </w:rPr>
        <w:t>х</w:t>
      </w:r>
      <w:r w:rsidRPr="00AA388B">
        <w:t xml:space="preserve"> в отчетах </w:t>
      </w:r>
      <w:r w:rsidRPr="00AA388B">
        <w:rPr>
          <w:bCs/>
          <w:iCs/>
        </w:rPr>
        <w:t>при проведении ИК</w:t>
      </w:r>
      <w:r w:rsidR="001E02EF" w:rsidRPr="00AA388B">
        <w:rPr>
          <w:bCs/>
          <w:iCs/>
          <w:lang w:val="ky-KG"/>
        </w:rPr>
        <w:t>/переоценки</w:t>
      </w:r>
      <w:r w:rsidRPr="00AA388B">
        <w:rPr>
          <w:bCs/>
          <w:iCs/>
          <w:lang w:val="ru-RU"/>
        </w:rPr>
        <w:t xml:space="preserve"> и их недостаточности </w:t>
      </w:r>
      <w:r w:rsidR="00333FB2" w:rsidRPr="00AA388B">
        <w:rPr>
          <w:bCs/>
          <w:iCs/>
        </w:rPr>
        <w:t>в сроки, указанные в договоре на проведение ИК</w:t>
      </w:r>
      <w:r w:rsidR="00A625E0" w:rsidRPr="00AA388B">
        <w:rPr>
          <w:bCs/>
          <w:iCs/>
          <w:lang w:val="ru-RU"/>
        </w:rPr>
        <w:t>/</w:t>
      </w:r>
      <w:r w:rsidR="00752C4B" w:rsidRPr="00AA388B">
        <w:rPr>
          <w:bCs/>
          <w:iCs/>
          <w:lang w:val="ru-RU"/>
        </w:rPr>
        <w:t xml:space="preserve"> </w:t>
      </w:r>
      <w:r w:rsidR="00A625E0" w:rsidRPr="00AA388B">
        <w:rPr>
          <w:bCs/>
          <w:iCs/>
          <w:lang w:val="ru-RU"/>
        </w:rPr>
        <w:t>п</w:t>
      </w:r>
      <w:r w:rsidR="00752C4B" w:rsidRPr="00AA388B">
        <w:rPr>
          <w:bCs/>
          <w:iCs/>
          <w:lang w:val="ru-RU"/>
        </w:rPr>
        <w:t>ере</w:t>
      </w:r>
      <w:r w:rsidR="00A625E0" w:rsidRPr="00AA388B">
        <w:rPr>
          <w:bCs/>
          <w:iCs/>
          <w:lang w:val="ru-RU"/>
        </w:rPr>
        <w:t>оценки</w:t>
      </w:r>
      <w:r w:rsidR="00333FB2" w:rsidRPr="00AA388B">
        <w:rPr>
          <w:bCs/>
          <w:iCs/>
        </w:rPr>
        <w:t xml:space="preserve">, ведущий оценщик передает документы в Комиссию по принятию решения для решения вопроса о </w:t>
      </w:r>
      <w:r w:rsidR="009673DE" w:rsidRPr="00AA388B">
        <w:rPr>
          <w:bCs/>
          <w:iCs/>
        </w:rPr>
        <w:t>приостановке/</w:t>
      </w:r>
      <w:r w:rsidR="00333FB2" w:rsidRPr="00AA388B">
        <w:rPr>
          <w:bCs/>
          <w:iCs/>
        </w:rPr>
        <w:t xml:space="preserve">отмене действия аттестата аккредитации </w:t>
      </w:r>
      <w:r w:rsidRPr="00AA388B">
        <w:rPr>
          <w:bCs/>
          <w:iCs/>
        </w:rPr>
        <w:t>ООС</w:t>
      </w:r>
      <w:r w:rsidR="00333FB2" w:rsidRPr="00AA388B">
        <w:rPr>
          <w:bCs/>
          <w:iCs/>
        </w:rPr>
        <w:t>.</w:t>
      </w:r>
    </w:p>
    <w:p w14:paraId="53304C67" w14:textId="77777777" w:rsidR="00A92BD0" w:rsidRPr="00AA388B" w:rsidRDefault="00A92BD0" w:rsidP="00A92BD0">
      <w:pPr>
        <w:pStyle w:val="30"/>
        <w:jc w:val="both"/>
        <w:rPr>
          <w:iCs/>
        </w:rPr>
      </w:pPr>
      <w:r w:rsidRPr="00AA388B">
        <w:rPr>
          <w:iCs/>
        </w:rPr>
        <w:t>Также</w:t>
      </w:r>
      <w:r w:rsidR="001616FE" w:rsidRPr="00AA388B">
        <w:rPr>
          <w:iCs/>
          <w:lang w:val="ru-RU"/>
        </w:rPr>
        <w:t>,</w:t>
      </w:r>
      <w:r w:rsidRPr="00AA388B">
        <w:rPr>
          <w:iCs/>
        </w:rPr>
        <w:t xml:space="preserve"> в случае непредставления или несвоевременного представления информации и/или подтверждающих документов об устранении установленных несоответствий, материалы передаются в Комиссию по принятию решения.</w:t>
      </w:r>
    </w:p>
    <w:p w14:paraId="7EEFECE5" w14:textId="77777777" w:rsidR="00333FB2" w:rsidRPr="00AA388B" w:rsidRDefault="009B3235" w:rsidP="00333FB2">
      <w:pPr>
        <w:pStyle w:val="30"/>
        <w:jc w:val="both"/>
        <w:rPr>
          <w:iCs/>
        </w:rPr>
      </w:pPr>
      <w:r w:rsidRPr="00AA388B">
        <w:rPr>
          <w:iCs/>
        </w:rPr>
        <w:t xml:space="preserve">В случае принятия решения </w:t>
      </w:r>
      <w:r w:rsidR="00302985" w:rsidRPr="00AA388B">
        <w:rPr>
          <w:iCs/>
        </w:rPr>
        <w:t xml:space="preserve">об отмене аттестата аккредитации </w:t>
      </w:r>
      <w:r w:rsidRPr="00AA388B">
        <w:rPr>
          <w:iCs/>
        </w:rPr>
        <w:t xml:space="preserve">КЦА оформляет приказ </w:t>
      </w:r>
      <w:r w:rsidR="00333FB2" w:rsidRPr="00AA388B">
        <w:rPr>
          <w:iCs/>
        </w:rPr>
        <w:t xml:space="preserve">по </w:t>
      </w:r>
      <w:r w:rsidR="00DF5042" w:rsidRPr="00AA388B">
        <w:rPr>
          <w:iCs/>
        </w:rPr>
        <w:t>форме Ф.КЦА-ПА4</w:t>
      </w:r>
      <w:r w:rsidR="00640AD5" w:rsidRPr="00AA388B">
        <w:rPr>
          <w:bCs/>
          <w:iCs/>
        </w:rPr>
        <w:t xml:space="preserve"> ООС</w:t>
      </w:r>
      <w:r w:rsidR="00DF5042" w:rsidRPr="00AA388B">
        <w:rPr>
          <w:iCs/>
        </w:rPr>
        <w:t>.А5.</w:t>
      </w:r>
      <w:r w:rsidR="007358DE" w:rsidRPr="00AA388B">
        <w:rPr>
          <w:iCs/>
        </w:rPr>
        <w:t xml:space="preserve"> </w:t>
      </w:r>
    </w:p>
    <w:p w14:paraId="55601975" w14:textId="77777777" w:rsidR="00FD364A" w:rsidRPr="00AA388B" w:rsidRDefault="00FD364A" w:rsidP="00FD364A">
      <w:pPr>
        <w:ind w:firstLine="539"/>
        <w:jc w:val="both"/>
      </w:pPr>
      <w:r w:rsidRPr="00AA388B">
        <w:t xml:space="preserve">На основании полученного приказа КЦА по результатам принятого решения комиссией по принятию решения об отмене действия аттестата аккредитации </w:t>
      </w:r>
      <w:r w:rsidR="0002295A" w:rsidRPr="00AA388B">
        <w:t xml:space="preserve">ООС </w:t>
      </w:r>
      <w:r w:rsidR="002D3596" w:rsidRPr="00AA388B">
        <w:t>долж</w:t>
      </w:r>
      <w:r w:rsidR="009A4349" w:rsidRPr="00AA388B">
        <w:t>ен</w:t>
      </w:r>
      <w:r w:rsidRPr="00AA388B">
        <w:t>:</w:t>
      </w:r>
    </w:p>
    <w:p w14:paraId="62BD788A" w14:textId="77777777" w:rsidR="00FD364A" w:rsidRPr="00AA388B" w:rsidRDefault="00FD364A" w:rsidP="00FD364A">
      <w:pPr>
        <w:ind w:firstLine="539"/>
        <w:jc w:val="both"/>
      </w:pPr>
      <w:r w:rsidRPr="00AA388B">
        <w:t xml:space="preserve">- вернуть КЦА оригинал аттестата аккредитации и утвержденную область аккредитации </w:t>
      </w:r>
      <w:r w:rsidR="0002295A" w:rsidRPr="00AA388B">
        <w:t>ООС</w:t>
      </w:r>
      <w:r w:rsidRPr="00AA388B">
        <w:t xml:space="preserve"> в течение 1</w:t>
      </w:r>
      <w:r w:rsidR="00C60F34" w:rsidRPr="00AA388B">
        <w:t>5</w:t>
      </w:r>
      <w:r w:rsidRPr="00AA388B">
        <w:t>-ти</w:t>
      </w:r>
      <w:r w:rsidRPr="00AA388B">
        <w:rPr>
          <w:b/>
        </w:rPr>
        <w:t xml:space="preserve"> </w:t>
      </w:r>
      <w:r w:rsidRPr="00AA388B">
        <w:t>дней с момента получения приказа КЦА;</w:t>
      </w:r>
    </w:p>
    <w:p w14:paraId="19C63A93" w14:textId="77777777" w:rsidR="009A4349" w:rsidRPr="00AA388B" w:rsidRDefault="00FD364A" w:rsidP="001573BE">
      <w:pPr>
        <w:pStyle w:val="Char"/>
      </w:pPr>
      <w:r w:rsidRPr="00AA388B">
        <w:t>-прекратить ссылку на статус аккредитации в</w:t>
      </w:r>
      <w:r w:rsidR="009A4349" w:rsidRPr="00AA388B">
        <w:t xml:space="preserve"> отчетах </w:t>
      </w:r>
      <w:r w:rsidR="0002295A" w:rsidRPr="00AA388B">
        <w:t xml:space="preserve">о деятельности </w:t>
      </w:r>
      <w:r w:rsidR="009A4349" w:rsidRPr="00AA388B">
        <w:t>и др. документах.</w:t>
      </w:r>
    </w:p>
    <w:p w14:paraId="64C1D737" w14:textId="77777777" w:rsidR="00FD27F8" w:rsidRPr="00AA388B" w:rsidRDefault="0002295A" w:rsidP="00FD27F8">
      <w:pPr>
        <w:ind w:firstLine="539"/>
        <w:jc w:val="both"/>
        <w:rPr>
          <w:bCs/>
          <w:iCs/>
        </w:rPr>
      </w:pPr>
      <w:r w:rsidRPr="00AA388B">
        <w:rPr>
          <w:iCs/>
        </w:rPr>
        <w:t>7</w:t>
      </w:r>
      <w:r w:rsidR="00333FB2" w:rsidRPr="00AA388B">
        <w:rPr>
          <w:iCs/>
        </w:rPr>
        <w:t>.3.1</w:t>
      </w:r>
      <w:r w:rsidR="00D22880" w:rsidRPr="00AA388B">
        <w:rPr>
          <w:iCs/>
        </w:rPr>
        <w:t>5</w:t>
      </w:r>
      <w:r w:rsidR="00333FB2" w:rsidRPr="00AA388B">
        <w:rPr>
          <w:iCs/>
        </w:rPr>
        <w:t xml:space="preserve"> </w:t>
      </w:r>
      <w:r w:rsidR="00914C94" w:rsidRPr="00AA388B">
        <w:rPr>
          <w:bCs/>
          <w:iCs/>
        </w:rPr>
        <w:t xml:space="preserve">При установлении экспертной группой по проведению </w:t>
      </w:r>
      <w:bookmarkStart w:id="7" w:name="_Hlk199196055"/>
      <w:r w:rsidR="00914C94" w:rsidRPr="00AA388B">
        <w:rPr>
          <w:bCs/>
          <w:iCs/>
        </w:rPr>
        <w:t>ИК</w:t>
      </w:r>
      <w:r w:rsidR="0026061B" w:rsidRPr="00AA388B">
        <w:rPr>
          <w:bCs/>
          <w:iCs/>
          <w:lang w:val="ky-KG"/>
        </w:rPr>
        <w:t>/переоценки</w:t>
      </w:r>
      <w:r w:rsidR="00914C94" w:rsidRPr="00AA388B">
        <w:rPr>
          <w:iCs/>
        </w:rPr>
        <w:t xml:space="preserve"> </w:t>
      </w:r>
      <w:bookmarkEnd w:id="7"/>
      <w:r w:rsidR="00333FB2" w:rsidRPr="00AA388B">
        <w:rPr>
          <w:iCs/>
        </w:rPr>
        <w:t xml:space="preserve">соответствия </w:t>
      </w:r>
      <w:r w:rsidRPr="00AA388B">
        <w:rPr>
          <w:iCs/>
        </w:rPr>
        <w:t xml:space="preserve">ООС </w:t>
      </w:r>
      <w:r w:rsidR="00333FB2" w:rsidRPr="00AA388B">
        <w:rPr>
          <w:iCs/>
        </w:rPr>
        <w:t>требованиям аккредитации, документы по ИК</w:t>
      </w:r>
      <w:r w:rsidR="001E02EF" w:rsidRPr="00AA388B">
        <w:rPr>
          <w:iCs/>
          <w:lang w:val="ky-KG"/>
        </w:rPr>
        <w:t>/переоценки</w:t>
      </w:r>
      <w:r w:rsidR="00333FB2" w:rsidRPr="00AA388B">
        <w:rPr>
          <w:iCs/>
        </w:rPr>
        <w:t xml:space="preserve"> передаются Комиссии </w:t>
      </w:r>
      <w:r w:rsidR="00333FB2" w:rsidRPr="00AA388B">
        <w:rPr>
          <w:bCs/>
          <w:iCs/>
        </w:rPr>
        <w:t xml:space="preserve">по принятию решения, </w:t>
      </w:r>
      <w:r w:rsidRPr="00AA388B">
        <w:rPr>
          <w:bCs/>
          <w:iCs/>
        </w:rPr>
        <w:t xml:space="preserve">после </w:t>
      </w:r>
      <w:r w:rsidR="00333FB2" w:rsidRPr="00AA388B">
        <w:rPr>
          <w:bCs/>
          <w:iCs/>
        </w:rPr>
        <w:t>рассм</w:t>
      </w:r>
      <w:r w:rsidRPr="00AA388B">
        <w:rPr>
          <w:bCs/>
          <w:iCs/>
        </w:rPr>
        <w:t>отрения</w:t>
      </w:r>
      <w:r w:rsidR="00333FB2" w:rsidRPr="00AA388B">
        <w:rPr>
          <w:bCs/>
          <w:iCs/>
        </w:rPr>
        <w:t xml:space="preserve"> соответствующими специалистами КЦА, назначенными приказом КЦА в соответствии с процедурой КЦА-ПА4</w:t>
      </w:r>
      <w:r w:rsidR="00640AD5" w:rsidRPr="00AA388B">
        <w:rPr>
          <w:bCs/>
          <w:iCs/>
          <w:lang w:eastAsia="x-none"/>
        </w:rPr>
        <w:t>ООС</w:t>
      </w:r>
      <w:r w:rsidR="00333FB2" w:rsidRPr="00AA388B">
        <w:rPr>
          <w:bCs/>
          <w:iCs/>
        </w:rPr>
        <w:t>, на их соответс</w:t>
      </w:r>
      <w:r w:rsidR="00DF5042" w:rsidRPr="00AA388B">
        <w:rPr>
          <w:bCs/>
          <w:iCs/>
        </w:rPr>
        <w:t>твие установленным требованиям.</w:t>
      </w:r>
      <w:r w:rsidR="00102617" w:rsidRPr="00AA388B">
        <w:rPr>
          <w:bCs/>
          <w:iCs/>
        </w:rPr>
        <w:t xml:space="preserve"> </w:t>
      </w:r>
      <w:r w:rsidR="008A5AA7" w:rsidRPr="00AA388B">
        <w:rPr>
          <w:bCs/>
          <w:iCs/>
        </w:rPr>
        <w:t>При положительном решении</w:t>
      </w:r>
      <w:r w:rsidR="00102617" w:rsidRPr="00AA388B">
        <w:rPr>
          <w:bCs/>
          <w:iCs/>
        </w:rPr>
        <w:t xml:space="preserve"> </w:t>
      </w:r>
      <w:r w:rsidRPr="00AA388B">
        <w:rPr>
          <w:iCs/>
        </w:rPr>
        <w:t xml:space="preserve">Комиссии </w:t>
      </w:r>
      <w:r w:rsidRPr="00AA388B">
        <w:rPr>
          <w:bCs/>
          <w:iCs/>
        </w:rPr>
        <w:t xml:space="preserve">по принятию решения </w:t>
      </w:r>
      <w:r w:rsidR="00102617" w:rsidRPr="00AA388B">
        <w:rPr>
          <w:bCs/>
          <w:iCs/>
        </w:rPr>
        <w:t xml:space="preserve">издается приказ о подтверждении соответствия </w:t>
      </w:r>
      <w:r w:rsidRPr="00AA388B">
        <w:rPr>
          <w:bCs/>
          <w:iCs/>
        </w:rPr>
        <w:t>ООС</w:t>
      </w:r>
      <w:r w:rsidR="008A5AA7" w:rsidRPr="00AA388B">
        <w:rPr>
          <w:bCs/>
          <w:iCs/>
        </w:rPr>
        <w:t xml:space="preserve"> </w:t>
      </w:r>
      <w:r w:rsidR="00102617" w:rsidRPr="00AA388B">
        <w:rPr>
          <w:bCs/>
          <w:iCs/>
        </w:rPr>
        <w:t>требования</w:t>
      </w:r>
      <w:r w:rsidR="008A5AA7" w:rsidRPr="00AA388B">
        <w:rPr>
          <w:bCs/>
          <w:iCs/>
        </w:rPr>
        <w:t>м</w:t>
      </w:r>
      <w:r w:rsidR="00102617" w:rsidRPr="00AA388B">
        <w:rPr>
          <w:bCs/>
          <w:iCs/>
        </w:rPr>
        <w:t xml:space="preserve"> аккредитации</w:t>
      </w:r>
      <w:r w:rsidR="00640AD5" w:rsidRPr="00AA388B">
        <w:rPr>
          <w:bCs/>
          <w:iCs/>
        </w:rPr>
        <w:t xml:space="preserve"> по форме</w:t>
      </w:r>
      <w:r w:rsidR="00640AD5" w:rsidRPr="00AA388B">
        <w:t xml:space="preserve"> </w:t>
      </w:r>
      <w:r w:rsidR="00640AD5" w:rsidRPr="00AA388B">
        <w:rPr>
          <w:bCs/>
          <w:iCs/>
        </w:rPr>
        <w:t>Ф.КЦА-ПА4 ООС.А7</w:t>
      </w:r>
      <w:r w:rsidR="00102617" w:rsidRPr="00AA388B">
        <w:rPr>
          <w:bCs/>
          <w:iCs/>
        </w:rPr>
        <w:t>.</w:t>
      </w:r>
    </w:p>
    <w:p w14:paraId="7B6A538F" w14:textId="77777777" w:rsidR="00333FB2" w:rsidRPr="00AA388B" w:rsidRDefault="0002295A" w:rsidP="00FD27F8">
      <w:pPr>
        <w:ind w:firstLine="539"/>
        <w:jc w:val="both"/>
        <w:rPr>
          <w:iCs/>
        </w:rPr>
      </w:pPr>
      <w:r w:rsidRPr="00AA388B">
        <w:rPr>
          <w:iCs/>
        </w:rPr>
        <w:t>7</w:t>
      </w:r>
      <w:r w:rsidR="00333FB2" w:rsidRPr="00AA388B">
        <w:rPr>
          <w:iCs/>
        </w:rPr>
        <w:t>.3.1</w:t>
      </w:r>
      <w:r w:rsidR="00D22880" w:rsidRPr="00AA388B">
        <w:rPr>
          <w:iCs/>
        </w:rPr>
        <w:t>6</w:t>
      </w:r>
      <w:r w:rsidR="00333FB2" w:rsidRPr="00AA388B">
        <w:rPr>
          <w:iCs/>
        </w:rPr>
        <w:t xml:space="preserve"> Ведущий оценщик после оформления всех документов по проведенному </w:t>
      </w:r>
      <w:r w:rsidR="0026061B" w:rsidRPr="00AA388B">
        <w:rPr>
          <w:bCs/>
          <w:iCs/>
        </w:rPr>
        <w:t>ИК</w:t>
      </w:r>
      <w:r w:rsidR="0026061B" w:rsidRPr="00AA388B">
        <w:rPr>
          <w:bCs/>
          <w:iCs/>
          <w:lang w:val="ky-KG"/>
        </w:rPr>
        <w:t>/переоценки</w:t>
      </w:r>
      <w:r w:rsidR="00333FB2" w:rsidRPr="00AA388B">
        <w:rPr>
          <w:iCs/>
        </w:rPr>
        <w:t xml:space="preserve"> с учетом решений и соответствующих приказов </w:t>
      </w:r>
      <w:r w:rsidR="00333FB2" w:rsidRPr="00AA388B">
        <w:rPr>
          <w:bCs/>
          <w:iCs/>
        </w:rPr>
        <w:t xml:space="preserve">подшивает их к идентифицированным материалам аккредитации </w:t>
      </w:r>
      <w:r w:rsidRPr="00AA388B">
        <w:rPr>
          <w:bCs/>
          <w:iCs/>
        </w:rPr>
        <w:t>ООС</w:t>
      </w:r>
      <w:r w:rsidR="00333FB2" w:rsidRPr="00AA388B">
        <w:rPr>
          <w:bCs/>
          <w:iCs/>
        </w:rPr>
        <w:t xml:space="preserve"> с приложением дополнительной описи д</w:t>
      </w:r>
      <w:r w:rsidR="00DF5042" w:rsidRPr="00AA388B">
        <w:rPr>
          <w:bCs/>
          <w:iCs/>
        </w:rPr>
        <w:t xml:space="preserve">окументов по проведенному </w:t>
      </w:r>
      <w:r w:rsidR="0026061B" w:rsidRPr="00AA388B">
        <w:rPr>
          <w:bCs/>
          <w:iCs/>
        </w:rPr>
        <w:t>ИК</w:t>
      </w:r>
      <w:r w:rsidR="0026061B" w:rsidRPr="00AA388B">
        <w:rPr>
          <w:bCs/>
          <w:iCs/>
          <w:lang w:val="ky-KG"/>
        </w:rPr>
        <w:t>/переоценки</w:t>
      </w:r>
      <w:r w:rsidR="00DF5042" w:rsidRPr="00AA388B">
        <w:rPr>
          <w:bCs/>
          <w:iCs/>
        </w:rPr>
        <w:t>.</w:t>
      </w:r>
    </w:p>
    <w:p w14:paraId="39149B72" w14:textId="77777777" w:rsidR="00333FB2" w:rsidRPr="00AA388B" w:rsidRDefault="0002295A" w:rsidP="008B23D3">
      <w:pPr>
        <w:ind w:firstLine="708"/>
        <w:jc w:val="both"/>
        <w:rPr>
          <w:iCs/>
        </w:rPr>
      </w:pPr>
      <w:r w:rsidRPr="00AA388B">
        <w:rPr>
          <w:iCs/>
        </w:rPr>
        <w:lastRenderedPageBreak/>
        <w:t>7</w:t>
      </w:r>
      <w:r w:rsidR="00333FB2" w:rsidRPr="00AA388B">
        <w:rPr>
          <w:iCs/>
        </w:rPr>
        <w:t>.3.1</w:t>
      </w:r>
      <w:r w:rsidR="00D22880" w:rsidRPr="00AA388B">
        <w:rPr>
          <w:iCs/>
        </w:rPr>
        <w:t>7</w:t>
      </w:r>
      <w:r w:rsidR="00333FB2" w:rsidRPr="00AA388B">
        <w:rPr>
          <w:iCs/>
        </w:rPr>
        <w:t xml:space="preserve"> После завершения работ </w:t>
      </w:r>
      <w:r w:rsidRPr="00AA388B">
        <w:rPr>
          <w:iCs/>
        </w:rPr>
        <w:t>(раздел</w:t>
      </w:r>
      <w:r w:rsidR="00E90379" w:rsidRPr="00AA388B">
        <w:rPr>
          <w:iCs/>
        </w:rPr>
        <w:t xml:space="preserve"> 7</w:t>
      </w:r>
      <w:r w:rsidRPr="00AA388B">
        <w:rPr>
          <w:iCs/>
        </w:rPr>
        <w:t xml:space="preserve"> настоящей процедуры)</w:t>
      </w:r>
      <w:r w:rsidR="00333FB2" w:rsidRPr="00AA388B">
        <w:rPr>
          <w:iCs/>
        </w:rPr>
        <w:t xml:space="preserve"> ведущий оценщик передает материалы аккредитованно</w:t>
      </w:r>
      <w:r w:rsidR="009A4349" w:rsidRPr="00AA388B">
        <w:rPr>
          <w:iCs/>
        </w:rPr>
        <w:t>го</w:t>
      </w:r>
      <w:r w:rsidR="00333FB2" w:rsidRPr="00AA388B">
        <w:rPr>
          <w:iCs/>
        </w:rPr>
        <w:t xml:space="preserve"> </w:t>
      </w:r>
      <w:r w:rsidRPr="00AA388B">
        <w:rPr>
          <w:iCs/>
        </w:rPr>
        <w:t>ООС</w:t>
      </w:r>
      <w:r w:rsidR="00333FB2" w:rsidRPr="00AA388B">
        <w:rPr>
          <w:iCs/>
        </w:rPr>
        <w:t xml:space="preserve"> в</w:t>
      </w:r>
      <w:r w:rsidRPr="00AA388B">
        <w:rPr>
          <w:iCs/>
        </w:rPr>
        <w:t xml:space="preserve"> О</w:t>
      </w:r>
      <w:r w:rsidR="00333FB2" w:rsidRPr="00AA388B">
        <w:rPr>
          <w:iCs/>
        </w:rPr>
        <w:t>ОРА</w:t>
      </w:r>
      <w:r w:rsidR="00D22880" w:rsidRPr="00AA388B">
        <w:rPr>
          <w:iCs/>
        </w:rPr>
        <w:t>.</w:t>
      </w:r>
    </w:p>
    <w:p w14:paraId="669C400D" w14:textId="77777777" w:rsidR="00945D54" w:rsidRPr="00AA388B" w:rsidRDefault="00E90379" w:rsidP="00945D54">
      <w:pPr>
        <w:ind w:firstLine="708"/>
        <w:jc w:val="both"/>
        <w:rPr>
          <w:iCs/>
        </w:rPr>
      </w:pPr>
      <w:r w:rsidRPr="00AA388B">
        <w:rPr>
          <w:iCs/>
        </w:rPr>
        <w:t>7</w:t>
      </w:r>
      <w:r w:rsidR="00945D54" w:rsidRPr="00AA388B">
        <w:rPr>
          <w:iCs/>
        </w:rPr>
        <w:t>.3.18 С момента пере</w:t>
      </w:r>
      <w:r w:rsidR="009A4349" w:rsidRPr="00AA388B">
        <w:rPr>
          <w:iCs/>
        </w:rPr>
        <w:t xml:space="preserve">дачи материалов аккредитованного </w:t>
      </w:r>
      <w:r w:rsidRPr="00AA388B">
        <w:rPr>
          <w:iCs/>
        </w:rPr>
        <w:t xml:space="preserve">ООС </w:t>
      </w:r>
      <w:r w:rsidR="009A4349" w:rsidRPr="00AA388B">
        <w:rPr>
          <w:iCs/>
        </w:rPr>
        <w:t xml:space="preserve">в </w:t>
      </w:r>
      <w:r w:rsidRPr="00AA388B">
        <w:rPr>
          <w:iCs/>
        </w:rPr>
        <w:t>О</w:t>
      </w:r>
      <w:r w:rsidR="00945D54" w:rsidRPr="00AA388B">
        <w:rPr>
          <w:iCs/>
        </w:rPr>
        <w:t xml:space="preserve">ОРА ведущий специалист в течение 3-х дней регистрирует информацию по проведенному </w:t>
      </w:r>
      <w:r w:rsidR="0026061B" w:rsidRPr="00AA388B">
        <w:rPr>
          <w:bCs/>
          <w:iCs/>
        </w:rPr>
        <w:t>ИК</w:t>
      </w:r>
      <w:r w:rsidR="0026061B" w:rsidRPr="00AA388B">
        <w:rPr>
          <w:bCs/>
          <w:iCs/>
          <w:lang w:val="ky-KG"/>
        </w:rPr>
        <w:t>/переоценки</w:t>
      </w:r>
      <w:r w:rsidR="00945D54" w:rsidRPr="00AA388B">
        <w:rPr>
          <w:iCs/>
        </w:rPr>
        <w:t xml:space="preserve"> в журнале по форме Ф.КЦА-ПА5</w:t>
      </w:r>
      <w:r w:rsidR="009A4349" w:rsidRPr="00AA388B">
        <w:rPr>
          <w:iCs/>
        </w:rPr>
        <w:t>ООС</w:t>
      </w:r>
      <w:r w:rsidR="00945D54" w:rsidRPr="00AA388B">
        <w:rPr>
          <w:iCs/>
        </w:rPr>
        <w:t>.В</w:t>
      </w:r>
      <w:r w:rsidR="00A35F4D" w:rsidRPr="00AA388B">
        <w:rPr>
          <w:iCs/>
        </w:rPr>
        <w:t xml:space="preserve">. </w:t>
      </w:r>
      <w:r w:rsidR="00945D54" w:rsidRPr="00AA388B">
        <w:rPr>
          <w:iCs/>
        </w:rPr>
        <w:t xml:space="preserve"> </w:t>
      </w:r>
    </w:p>
    <w:p w14:paraId="1352122F" w14:textId="77777777" w:rsidR="00A56AD1" w:rsidRPr="00AA388B" w:rsidRDefault="00E90379" w:rsidP="00945D54">
      <w:pPr>
        <w:ind w:firstLine="720"/>
        <w:jc w:val="both"/>
        <w:rPr>
          <w:iCs/>
        </w:rPr>
      </w:pPr>
      <w:r w:rsidRPr="00AA388B">
        <w:rPr>
          <w:iCs/>
        </w:rPr>
        <w:t>7</w:t>
      </w:r>
      <w:r w:rsidR="00945D54" w:rsidRPr="00AA388B">
        <w:rPr>
          <w:iCs/>
        </w:rPr>
        <w:t>.3.19</w:t>
      </w:r>
      <w:r w:rsidR="00A56AD1" w:rsidRPr="00AA388B">
        <w:rPr>
          <w:iCs/>
        </w:rPr>
        <w:t xml:space="preserve"> Ответственность за соблюдение требований настоящей процедуры при проведении </w:t>
      </w:r>
      <w:r w:rsidR="0026061B" w:rsidRPr="00AA388B">
        <w:rPr>
          <w:bCs/>
          <w:iCs/>
        </w:rPr>
        <w:t>ИК</w:t>
      </w:r>
      <w:r w:rsidR="0026061B" w:rsidRPr="00AA388B">
        <w:rPr>
          <w:bCs/>
          <w:iCs/>
          <w:lang w:val="ky-KG"/>
        </w:rPr>
        <w:t>/переоценки</w:t>
      </w:r>
      <w:r w:rsidR="00A56AD1" w:rsidRPr="00AA388B">
        <w:rPr>
          <w:iCs/>
        </w:rPr>
        <w:t xml:space="preserve"> несет назначенный ведущий оценщик</w:t>
      </w:r>
      <w:r w:rsidR="00A35F4D" w:rsidRPr="00AA388B">
        <w:rPr>
          <w:iCs/>
        </w:rPr>
        <w:t xml:space="preserve"> и специалист </w:t>
      </w:r>
      <w:r w:rsidRPr="00AA388B">
        <w:rPr>
          <w:iCs/>
        </w:rPr>
        <w:t>О</w:t>
      </w:r>
      <w:r w:rsidR="00A35F4D" w:rsidRPr="00AA388B">
        <w:rPr>
          <w:iCs/>
        </w:rPr>
        <w:t>ОРА</w:t>
      </w:r>
      <w:r w:rsidR="00A56AD1" w:rsidRPr="00AA388B">
        <w:rPr>
          <w:iCs/>
        </w:rPr>
        <w:t>.</w:t>
      </w:r>
    </w:p>
    <w:p w14:paraId="4E905849" w14:textId="77777777" w:rsidR="00945D54" w:rsidRPr="00AA388B" w:rsidRDefault="00945D54" w:rsidP="00945D54">
      <w:pPr>
        <w:jc w:val="both"/>
        <w:rPr>
          <w:iCs/>
        </w:rPr>
      </w:pPr>
    </w:p>
    <w:p w14:paraId="1297BFBD" w14:textId="77777777" w:rsidR="00D22880" w:rsidRPr="00AA388B" w:rsidRDefault="00D22880" w:rsidP="00333FB2">
      <w:pPr>
        <w:ind w:firstLine="708"/>
        <w:rPr>
          <w:iCs/>
        </w:rPr>
      </w:pPr>
    </w:p>
    <w:p w14:paraId="62A3799E" w14:textId="77777777" w:rsidR="002B468F" w:rsidRPr="00AA388B" w:rsidRDefault="002B468F" w:rsidP="00333FB2">
      <w:pPr>
        <w:ind w:firstLine="708"/>
        <w:rPr>
          <w:iCs/>
        </w:rPr>
      </w:pPr>
    </w:p>
    <w:p w14:paraId="347D98F0" w14:textId="77777777" w:rsidR="00B37555" w:rsidRPr="00AA388B" w:rsidRDefault="00B37555" w:rsidP="00333FB2">
      <w:pPr>
        <w:ind w:left="6372" w:firstLine="708"/>
        <w:jc w:val="center"/>
      </w:pPr>
    </w:p>
    <w:p w14:paraId="5160F04D" w14:textId="77777777" w:rsidR="00333FB2" w:rsidRPr="00AA388B" w:rsidRDefault="00333FB2" w:rsidP="00333FB2">
      <w:pPr>
        <w:ind w:left="6372" w:firstLine="708"/>
        <w:jc w:val="center"/>
      </w:pPr>
      <w:r w:rsidRPr="00AA388B">
        <w:t>Приложение А</w:t>
      </w:r>
    </w:p>
    <w:p w14:paraId="0EEF8DE5" w14:textId="77777777" w:rsidR="00333FB2" w:rsidRPr="00AA388B" w:rsidRDefault="00333FB2" w:rsidP="00333FB2">
      <w:pPr>
        <w:jc w:val="center"/>
      </w:pPr>
      <w:r w:rsidRPr="00AA388B">
        <w:tab/>
      </w:r>
      <w:r w:rsidRPr="00AA388B">
        <w:tab/>
      </w:r>
      <w:r w:rsidRPr="00AA388B">
        <w:tab/>
      </w:r>
      <w:r w:rsidRPr="00AA388B">
        <w:tab/>
      </w:r>
      <w:r w:rsidRPr="00AA388B">
        <w:tab/>
      </w:r>
      <w:r w:rsidRPr="00AA388B">
        <w:tab/>
      </w:r>
      <w:r w:rsidRPr="00AA388B">
        <w:tab/>
      </w:r>
      <w:r w:rsidRPr="00AA388B">
        <w:tab/>
      </w:r>
      <w:r w:rsidRPr="00AA388B">
        <w:tab/>
      </w:r>
      <w:r w:rsidRPr="00AA388B">
        <w:tab/>
        <w:t xml:space="preserve"> </w:t>
      </w:r>
    </w:p>
    <w:p w14:paraId="17234E74" w14:textId="77777777" w:rsidR="00333FB2" w:rsidRPr="00AA388B" w:rsidRDefault="00AC58B1" w:rsidP="00333FB2">
      <w:pPr>
        <w:tabs>
          <w:tab w:val="left" w:pos="0"/>
        </w:tabs>
      </w:pPr>
      <w:r w:rsidRPr="00AA388B">
        <w:t xml:space="preserve">Ф.КЦА-ПА5ООС.А  </w:t>
      </w:r>
      <w:r w:rsidR="00E90379" w:rsidRPr="00AA388B">
        <w:t xml:space="preserve"> </w:t>
      </w:r>
      <w:r w:rsidR="00333FB2" w:rsidRPr="00AA388B">
        <w:t xml:space="preserve">Форма письма-отказа в расширении области аккредитации </w:t>
      </w:r>
    </w:p>
    <w:p w14:paraId="40857DD3" w14:textId="77777777" w:rsidR="00333FB2" w:rsidRPr="00AA388B" w:rsidRDefault="00333FB2" w:rsidP="00333FB2">
      <w:pPr>
        <w:tabs>
          <w:tab w:val="left" w:pos="0"/>
        </w:tabs>
      </w:pPr>
      <w:r w:rsidRPr="00AA388B">
        <w:t>аккредитованно</w:t>
      </w:r>
      <w:r w:rsidR="009A4349" w:rsidRPr="00AA388B">
        <w:t>го</w:t>
      </w:r>
      <w:r w:rsidRPr="00AA388B">
        <w:t xml:space="preserve"> </w:t>
      </w:r>
      <w:r w:rsidR="00AC58B1" w:rsidRPr="00AA388B">
        <w:t xml:space="preserve">ООС </w:t>
      </w:r>
      <w:r w:rsidRPr="00AA388B">
        <w:t xml:space="preserve"> </w:t>
      </w:r>
    </w:p>
    <w:p w14:paraId="5C38DEA5" w14:textId="77777777" w:rsidR="00333FB2" w:rsidRPr="00AA388B" w:rsidRDefault="00333FB2" w:rsidP="00333FB2">
      <w:pPr>
        <w:ind w:left="930"/>
        <w:jc w:val="both"/>
      </w:pPr>
    </w:p>
    <w:p w14:paraId="0CC2355D" w14:textId="77777777" w:rsidR="00333FB2" w:rsidRPr="00AA388B" w:rsidRDefault="00333FB2" w:rsidP="00333FB2">
      <w:pPr>
        <w:ind w:left="4248" w:firstLine="708"/>
        <w:jc w:val="both"/>
      </w:pPr>
      <w:r w:rsidRPr="00AA388B">
        <w:t>Руководителю</w:t>
      </w:r>
    </w:p>
    <w:p w14:paraId="1185E6F6" w14:textId="77777777" w:rsidR="00333FB2" w:rsidRPr="00AA388B" w:rsidRDefault="00333FB2" w:rsidP="00333FB2">
      <w:pPr>
        <w:ind w:left="4248" w:firstLine="708"/>
        <w:jc w:val="both"/>
        <w:rPr>
          <w:b/>
          <w:bCs/>
        </w:rPr>
      </w:pPr>
      <w:r w:rsidRPr="00AA388B">
        <w:rPr>
          <w:b/>
          <w:bCs/>
        </w:rPr>
        <w:t xml:space="preserve">____________________________________ </w:t>
      </w:r>
    </w:p>
    <w:p w14:paraId="58FA2B5B" w14:textId="77777777" w:rsidR="00333FB2" w:rsidRPr="00AA388B" w:rsidRDefault="00333FB2" w:rsidP="00333FB2">
      <w:pPr>
        <w:ind w:left="4248" w:firstLine="708"/>
        <w:jc w:val="both"/>
        <w:rPr>
          <w:b/>
          <w:bCs/>
          <w:sz w:val="20"/>
          <w:szCs w:val="20"/>
        </w:rPr>
      </w:pPr>
      <w:r w:rsidRPr="00AA388B">
        <w:rPr>
          <w:sz w:val="20"/>
          <w:szCs w:val="20"/>
        </w:rPr>
        <w:t>наименование аккредитованно</w:t>
      </w:r>
      <w:r w:rsidR="009A4349" w:rsidRPr="00AA388B">
        <w:rPr>
          <w:sz w:val="20"/>
          <w:szCs w:val="20"/>
        </w:rPr>
        <w:t>го</w:t>
      </w:r>
      <w:r w:rsidRPr="00AA388B">
        <w:rPr>
          <w:sz w:val="20"/>
          <w:szCs w:val="20"/>
        </w:rPr>
        <w:t xml:space="preserve"> ООС</w:t>
      </w:r>
      <w:r w:rsidRPr="00AA388B">
        <w:rPr>
          <w:b/>
          <w:bCs/>
          <w:sz w:val="20"/>
          <w:szCs w:val="20"/>
        </w:rPr>
        <w:t xml:space="preserve"> </w:t>
      </w:r>
    </w:p>
    <w:p w14:paraId="105E208C" w14:textId="77777777" w:rsidR="00333FB2" w:rsidRPr="00AA388B" w:rsidRDefault="00333FB2" w:rsidP="00333FB2">
      <w:pPr>
        <w:ind w:left="3540" w:firstLine="1416"/>
        <w:jc w:val="both"/>
        <w:rPr>
          <w:sz w:val="20"/>
          <w:szCs w:val="20"/>
        </w:rPr>
      </w:pPr>
      <w:r w:rsidRPr="00AA388B">
        <w:t xml:space="preserve">____________________________________ </w:t>
      </w:r>
      <w:r w:rsidRPr="00AA388B">
        <w:tab/>
      </w:r>
      <w:r w:rsidRPr="00AA388B">
        <w:tab/>
      </w:r>
      <w:r w:rsidRPr="00AA388B">
        <w:tab/>
      </w:r>
      <w:r w:rsidRPr="00AA388B">
        <w:tab/>
      </w:r>
      <w:r w:rsidRPr="00AA388B">
        <w:rPr>
          <w:sz w:val="20"/>
          <w:szCs w:val="20"/>
        </w:rPr>
        <w:t>фамилия, инициалы</w:t>
      </w:r>
    </w:p>
    <w:p w14:paraId="06135036" w14:textId="77777777" w:rsidR="00333FB2" w:rsidRPr="00AA388B" w:rsidRDefault="00333FB2" w:rsidP="00333FB2">
      <w:pPr>
        <w:ind w:left="2880" w:firstLine="720"/>
        <w:jc w:val="both"/>
        <w:rPr>
          <w:b/>
          <w:bCs/>
        </w:rPr>
      </w:pPr>
    </w:p>
    <w:p w14:paraId="2DF8E7AF" w14:textId="77777777" w:rsidR="00333FB2" w:rsidRPr="00AA388B" w:rsidRDefault="00333FB2" w:rsidP="00333FB2">
      <w:pPr>
        <w:jc w:val="both"/>
      </w:pPr>
    </w:p>
    <w:p w14:paraId="40DCE3AA" w14:textId="77777777" w:rsidR="00333FB2" w:rsidRPr="00AA388B" w:rsidRDefault="00333FB2" w:rsidP="00333FB2">
      <w:pPr>
        <w:ind w:left="855"/>
        <w:jc w:val="center"/>
      </w:pPr>
    </w:p>
    <w:p w14:paraId="7516C859" w14:textId="77777777" w:rsidR="00333FB2" w:rsidRPr="00AA388B" w:rsidRDefault="00333FB2" w:rsidP="00333FB2">
      <w:pPr>
        <w:jc w:val="both"/>
      </w:pPr>
      <w:r w:rsidRPr="00AA388B">
        <w:t xml:space="preserve"> </w:t>
      </w:r>
      <w:r w:rsidRPr="00AA388B">
        <w:tab/>
        <w:t>В результате проведения работ по расширению области аккредитации (заявка ___</w:t>
      </w:r>
      <w:r w:rsidR="00CE45C2" w:rsidRPr="00AA388B">
        <w:t xml:space="preserve">__________)  </w:t>
      </w:r>
      <w:r w:rsidRPr="00AA388B">
        <w:t>_____________________________________________________________</w:t>
      </w:r>
      <w:r w:rsidR="00741753" w:rsidRPr="00AA388B">
        <w:t>____</w:t>
      </w:r>
    </w:p>
    <w:p w14:paraId="0610E523" w14:textId="77777777" w:rsidR="00333FB2" w:rsidRPr="00AA388B" w:rsidRDefault="00333FB2" w:rsidP="00333FB2">
      <w:pPr>
        <w:jc w:val="both"/>
      </w:pPr>
      <w:r w:rsidRPr="00AA388B">
        <w:rPr>
          <w:sz w:val="20"/>
          <w:szCs w:val="20"/>
        </w:rPr>
        <w:t xml:space="preserve">дата, № </w:t>
      </w:r>
      <w:proofErr w:type="spellStart"/>
      <w:r w:rsidRPr="00AA388B">
        <w:rPr>
          <w:sz w:val="20"/>
          <w:szCs w:val="20"/>
        </w:rPr>
        <w:t>вх</w:t>
      </w:r>
      <w:proofErr w:type="spellEnd"/>
      <w:r w:rsidRPr="00AA388B">
        <w:t xml:space="preserve">.  </w:t>
      </w:r>
      <w:r w:rsidRPr="00AA388B">
        <w:tab/>
        <w:t xml:space="preserve">                              </w:t>
      </w:r>
      <w:r w:rsidRPr="00AA388B">
        <w:rPr>
          <w:sz w:val="20"/>
          <w:szCs w:val="20"/>
        </w:rPr>
        <w:t>наименование аккредитованно</w:t>
      </w:r>
      <w:r w:rsidR="00E90379" w:rsidRPr="00AA388B">
        <w:rPr>
          <w:sz w:val="20"/>
          <w:szCs w:val="20"/>
        </w:rPr>
        <w:t>го</w:t>
      </w:r>
      <w:r w:rsidRPr="00AA388B">
        <w:rPr>
          <w:sz w:val="20"/>
          <w:szCs w:val="20"/>
        </w:rPr>
        <w:t xml:space="preserve"> ООС и организации</w:t>
      </w:r>
    </w:p>
    <w:p w14:paraId="51332B48" w14:textId="77777777" w:rsidR="00741753" w:rsidRPr="00AA388B" w:rsidRDefault="00333FB2" w:rsidP="00333FB2">
      <w:r w:rsidRPr="00AA388B">
        <w:t xml:space="preserve">на стадии </w:t>
      </w:r>
      <w:r w:rsidR="00741753" w:rsidRPr="00AA388B">
        <w:t>________________________________________________________________________</w:t>
      </w:r>
    </w:p>
    <w:p w14:paraId="33105282" w14:textId="77777777" w:rsidR="00741753" w:rsidRPr="00AA388B" w:rsidRDefault="00741753" w:rsidP="00741753">
      <w:pPr>
        <w:ind w:firstLine="708"/>
        <w:rPr>
          <w:sz w:val="20"/>
          <w:szCs w:val="20"/>
        </w:rPr>
      </w:pPr>
      <w:r w:rsidRPr="00AA388B">
        <w:rPr>
          <w:sz w:val="20"/>
          <w:szCs w:val="20"/>
        </w:rPr>
        <w:t xml:space="preserve">       экспертизы документов на расширение области аккредитации/во время проведения оценки на месте</w:t>
      </w:r>
      <w:r w:rsidR="00E90379" w:rsidRPr="00AA388B">
        <w:rPr>
          <w:sz w:val="20"/>
          <w:szCs w:val="20"/>
        </w:rPr>
        <w:t>*</w:t>
      </w:r>
    </w:p>
    <w:p w14:paraId="143A078B" w14:textId="77777777" w:rsidR="00333FB2" w:rsidRPr="00AA388B" w:rsidRDefault="00333FB2" w:rsidP="00333FB2">
      <w:r w:rsidRPr="00AA388B">
        <w:t xml:space="preserve">выявлены несоответствия требованиям </w:t>
      </w:r>
    </w:p>
    <w:p w14:paraId="11400976" w14:textId="77777777" w:rsidR="00333FB2" w:rsidRPr="00AA388B" w:rsidRDefault="00333FB2" w:rsidP="00333FB2">
      <w:r w:rsidRPr="00AA388B">
        <w:t xml:space="preserve">  ___________________________________________________________________________ </w:t>
      </w:r>
    </w:p>
    <w:p w14:paraId="60B79C8D" w14:textId="77777777" w:rsidR="00333FB2" w:rsidRPr="00AA388B" w:rsidRDefault="00333FB2" w:rsidP="00333FB2">
      <w:pPr>
        <w:ind w:left="1416" w:firstLine="708"/>
        <w:rPr>
          <w:bCs/>
          <w:sz w:val="20"/>
          <w:szCs w:val="20"/>
        </w:rPr>
      </w:pPr>
      <w:r w:rsidRPr="00AA388B">
        <w:rPr>
          <w:bCs/>
          <w:sz w:val="20"/>
          <w:szCs w:val="20"/>
        </w:rPr>
        <w:t xml:space="preserve">обозначение и наименование МС, устанавливающих  </w:t>
      </w:r>
    </w:p>
    <w:p w14:paraId="7EFDBF43" w14:textId="77777777" w:rsidR="00333FB2" w:rsidRPr="00AA388B" w:rsidRDefault="00333FB2" w:rsidP="00741753">
      <w:pPr>
        <w:jc w:val="center"/>
        <w:rPr>
          <w:bCs/>
          <w:sz w:val="20"/>
          <w:szCs w:val="20"/>
        </w:rPr>
      </w:pPr>
      <w:r w:rsidRPr="00AA388B">
        <w:t>_____________________________________________________________________________</w:t>
      </w:r>
      <w:r w:rsidRPr="00AA388B">
        <w:rPr>
          <w:sz w:val="20"/>
          <w:szCs w:val="20"/>
        </w:rPr>
        <w:t xml:space="preserve"> </w:t>
      </w:r>
      <w:r w:rsidRPr="00AA388B">
        <w:rPr>
          <w:bCs/>
          <w:sz w:val="20"/>
          <w:szCs w:val="20"/>
        </w:rPr>
        <w:t xml:space="preserve">требования к </w:t>
      </w:r>
      <w:r w:rsidRPr="00AA388B">
        <w:rPr>
          <w:sz w:val="20"/>
          <w:szCs w:val="20"/>
        </w:rPr>
        <w:t>аккредитованному ООС,  и соответствующих Руководств по их применению</w:t>
      </w:r>
    </w:p>
    <w:p w14:paraId="679F58B6" w14:textId="77777777" w:rsidR="00333FB2" w:rsidRPr="00AA388B" w:rsidRDefault="00333FB2" w:rsidP="00333FB2">
      <w:pPr>
        <w:pStyle w:val="2"/>
        <w:tabs>
          <w:tab w:val="clear" w:pos="9214"/>
        </w:tabs>
        <w:spacing w:line="0" w:lineRule="atLeast"/>
        <w:rPr>
          <w:bCs w:val="0"/>
        </w:rPr>
      </w:pPr>
      <w:r w:rsidRPr="00AA388B">
        <w:rPr>
          <w:bCs w:val="0"/>
        </w:rPr>
        <w:t>в части ______________________________________________________________________.</w:t>
      </w:r>
    </w:p>
    <w:p w14:paraId="671B2332" w14:textId="77777777" w:rsidR="00333FB2" w:rsidRPr="00AA388B" w:rsidRDefault="00333FB2" w:rsidP="00333FB2">
      <w:pPr>
        <w:pStyle w:val="2"/>
        <w:tabs>
          <w:tab w:val="clear" w:pos="9214"/>
        </w:tabs>
        <w:spacing w:line="0" w:lineRule="atLeast"/>
        <w:rPr>
          <w:bCs w:val="0"/>
          <w:sz w:val="20"/>
          <w:szCs w:val="20"/>
        </w:rPr>
      </w:pPr>
      <w:r w:rsidRPr="00AA388B">
        <w:rPr>
          <w:bCs w:val="0"/>
          <w:sz w:val="20"/>
          <w:szCs w:val="20"/>
        </w:rPr>
        <w:t xml:space="preserve">                                              </w:t>
      </w:r>
      <w:r w:rsidR="00741753" w:rsidRPr="00AA388B">
        <w:rPr>
          <w:bCs w:val="0"/>
          <w:sz w:val="20"/>
          <w:szCs w:val="20"/>
        </w:rPr>
        <w:tab/>
      </w:r>
      <w:r w:rsidR="00741753" w:rsidRPr="00AA388B">
        <w:rPr>
          <w:bCs w:val="0"/>
          <w:sz w:val="20"/>
          <w:szCs w:val="20"/>
        </w:rPr>
        <w:tab/>
      </w:r>
      <w:r w:rsidR="00741753" w:rsidRPr="00AA388B">
        <w:rPr>
          <w:bCs w:val="0"/>
          <w:sz w:val="20"/>
          <w:szCs w:val="20"/>
        </w:rPr>
        <w:tab/>
      </w:r>
      <w:r w:rsidRPr="00AA388B">
        <w:rPr>
          <w:bCs w:val="0"/>
          <w:sz w:val="20"/>
          <w:szCs w:val="20"/>
        </w:rPr>
        <w:t xml:space="preserve"> перечислить несоответствия </w:t>
      </w:r>
    </w:p>
    <w:p w14:paraId="17221048" w14:textId="77777777" w:rsidR="00741753" w:rsidRPr="00AA388B" w:rsidRDefault="00741753" w:rsidP="00741753">
      <w:pPr>
        <w:jc w:val="both"/>
      </w:pPr>
      <w:r w:rsidRPr="00AA388B">
        <w:t>В соответствии с вышеуказанными несоответствиями на основании Решения комиссии по принятию решений в области аккредитации от «____»_____________20___г. область аккредитации Вашего/ей ___________________________________________________________</w:t>
      </w:r>
    </w:p>
    <w:p w14:paraId="10D748D7" w14:textId="77777777" w:rsidR="00741753" w:rsidRPr="00AA388B" w:rsidRDefault="00741753" w:rsidP="00741753">
      <w:pPr>
        <w:jc w:val="both"/>
      </w:pPr>
      <w:r w:rsidRPr="00AA388B">
        <w:tab/>
        <w:t xml:space="preserve">                              </w:t>
      </w:r>
      <w:r w:rsidRPr="00AA388B">
        <w:tab/>
      </w:r>
      <w:r w:rsidRPr="00AA388B">
        <w:tab/>
      </w:r>
      <w:r w:rsidRPr="00AA388B">
        <w:rPr>
          <w:sz w:val="20"/>
          <w:szCs w:val="20"/>
        </w:rPr>
        <w:t>наименование аккредитованно</w:t>
      </w:r>
      <w:r w:rsidR="00E90379" w:rsidRPr="00AA388B">
        <w:rPr>
          <w:sz w:val="20"/>
          <w:szCs w:val="20"/>
        </w:rPr>
        <w:t>го</w:t>
      </w:r>
      <w:r w:rsidRPr="00AA388B">
        <w:rPr>
          <w:sz w:val="20"/>
          <w:szCs w:val="20"/>
        </w:rPr>
        <w:t xml:space="preserve"> ООС и организации</w:t>
      </w:r>
    </w:p>
    <w:p w14:paraId="2E1219CD" w14:textId="77777777" w:rsidR="00741753" w:rsidRPr="00AA388B" w:rsidRDefault="00741753" w:rsidP="00741753">
      <w:pPr>
        <w:pStyle w:val="2"/>
        <w:tabs>
          <w:tab w:val="clear" w:pos="9214"/>
        </w:tabs>
        <w:spacing w:before="120" w:after="120"/>
        <w:ind w:right="380"/>
      </w:pPr>
      <w:r w:rsidRPr="00AA388B">
        <w:t>не может быть расширена.</w:t>
      </w:r>
    </w:p>
    <w:p w14:paraId="0774A212" w14:textId="77777777" w:rsidR="00333FB2" w:rsidRPr="00AA388B" w:rsidRDefault="00333FB2" w:rsidP="00333FB2">
      <w:pPr>
        <w:jc w:val="both"/>
      </w:pPr>
    </w:p>
    <w:p w14:paraId="207A42CA" w14:textId="77777777" w:rsidR="00333FB2" w:rsidRPr="00AA388B" w:rsidRDefault="00E90379" w:rsidP="00333FB2">
      <w:pPr>
        <w:rPr>
          <w:sz w:val="20"/>
          <w:szCs w:val="20"/>
        </w:rPr>
      </w:pPr>
      <w:r w:rsidRPr="00AA388B">
        <w:rPr>
          <w:sz w:val="20"/>
          <w:szCs w:val="20"/>
        </w:rPr>
        <w:t>*</w:t>
      </w:r>
      <w:r w:rsidR="00333FB2" w:rsidRPr="00AA388B">
        <w:rPr>
          <w:sz w:val="20"/>
          <w:szCs w:val="20"/>
        </w:rPr>
        <w:t xml:space="preserve"> нужное подчеркнуть </w:t>
      </w:r>
    </w:p>
    <w:p w14:paraId="0D610658" w14:textId="77777777" w:rsidR="00333FB2" w:rsidRPr="00AA388B" w:rsidRDefault="00333FB2" w:rsidP="00333FB2">
      <w:pPr>
        <w:jc w:val="both"/>
      </w:pPr>
    </w:p>
    <w:p w14:paraId="5E3D11F8" w14:textId="77777777" w:rsidR="00333FB2" w:rsidRPr="00AA388B" w:rsidRDefault="00333FB2" w:rsidP="00333FB2">
      <w:pPr>
        <w:jc w:val="both"/>
      </w:pPr>
      <w:r w:rsidRPr="00AA388B">
        <w:t xml:space="preserve">Директор   </w:t>
      </w:r>
      <w:r w:rsidRPr="00AA388B">
        <w:tab/>
      </w:r>
      <w:r w:rsidRPr="00AA388B">
        <w:tab/>
      </w:r>
      <w:r w:rsidRPr="00AA388B">
        <w:tab/>
        <w:t>___________</w:t>
      </w:r>
      <w:r w:rsidRPr="00AA388B">
        <w:tab/>
      </w:r>
      <w:r w:rsidRPr="00AA388B">
        <w:tab/>
      </w:r>
      <w:r w:rsidRPr="00AA388B">
        <w:tab/>
        <w:t>______________________</w:t>
      </w:r>
    </w:p>
    <w:p w14:paraId="67E7332E" w14:textId="77777777" w:rsidR="00333FB2" w:rsidRPr="00AA388B" w:rsidRDefault="00333FB2" w:rsidP="00333FB2">
      <w:pPr>
        <w:jc w:val="both"/>
        <w:rPr>
          <w:sz w:val="20"/>
          <w:szCs w:val="20"/>
        </w:rPr>
      </w:pPr>
      <w:r w:rsidRPr="00AA388B">
        <w:tab/>
      </w:r>
      <w:r w:rsidRPr="00AA388B">
        <w:tab/>
      </w:r>
      <w:r w:rsidRPr="00AA388B">
        <w:tab/>
      </w:r>
      <w:r w:rsidRPr="00AA388B">
        <w:tab/>
        <w:t xml:space="preserve">      </w:t>
      </w:r>
      <w:r w:rsidRPr="00AA388B">
        <w:rPr>
          <w:sz w:val="20"/>
          <w:szCs w:val="20"/>
        </w:rPr>
        <w:t>подпись</w:t>
      </w:r>
      <w:r w:rsidRPr="00AA388B">
        <w:rPr>
          <w:sz w:val="20"/>
          <w:szCs w:val="20"/>
        </w:rPr>
        <w:tab/>
      </w:r>
      <w:r w:rsidRPr="00AA388B">
        <w:rPr>
          <w:sz w:val="20"/>
          <w:szCs w:val="20"/>
        </w:rPr>
        <w:tab/>
        <w:t xml:space="preserve">     </w:t>
      </w:r>
      <w:r w:rsidRPr="00AA388B">
        <w:rPr>
          <w:sz w:val="20"/>
          <w:szCs w:val="20"/>
        </w:rPr>
        <w:tab/>
        <w:t xml:space="preserve">        расшифровка подписи</w:t>
      </w:r>
    </w:p>
    <w:p w14:paraId="2BA34E9E" w14:textId="77777777" w:rsidR="00333FB2" w:rsidRPr="00AA388B" w:rsidRDefault="00333FB2" w:rsidP="00333FB2">
      <w:pPr>
        <w:jc w:val="both"/>
      </w:pPr>
    </w:p>
    <w:p w14:paraId="330BD43F" w14:textId="77777777" w:rsidR="00333FB2" w:rsidRPr="00AA388B" w:rsidRDefault="00333FB2" w:rsidP="00333FB2">
      <w:pPr>
        <w:jc w:val="center"/>
      </w:pPr>
    </w:p>
    <w:p w14:paraId="67DA4E59" w14:textId="77777777" w:rsidR="00333FB2" w:rsidRPr="00AA388B" w:rsidRDefault="00333FB2" w:rsidP="00333FB2">
      <w:pPr>
        <w:rPr>
          <w:sz w:val="20"/>
          <w:szCs w:val="20"/>
        </w:rPr>
      </w:pPr>
      <w:r w:rsidRPr="00AA388B">
        <w:rPr>
          <w:sz w:val="20"/>
          <w:szCs w:val="20"/>
        </w:rPr>
        <w:t>Исп.:</w:t>
      </w:r>
    </w:p>
    <w:p w14:paraId="3CFCA7E4" w14:textId="77777777" w:rsidR="005527E7" w:rsidRPr="00AA388B" w:rsidRDefault="00333FB2" w:rsidP="00333FB2">
      <w:pPr>
        <w:rPr>
          <w:sz w:val="20"/>
          <w:szCs w:val="20"/>
          <w:lang w:val="ky-KG"/>
        </w:rPr>
      </w:pPr>
      <w:r w:rsidRPr="00AA388B">
        <w:rPr>
          <w:sz w:val="20"/>
          <w:szCs w:val="20"/>
        </w:rPr>
        <w:lastRenderedPageBreak/>
        <w:t>Тел.:</w:t>
      </w:r>
    </w:p>
    <w:p w14:paraId="43C19D76" w14:textId="77777777" w:rsidR="00B16897" w:rsidRPr="00AA388B" w:rsidRDefault="00B16897" w:rsidP="00333FB2">
      <w:pPr>
        <w:rPr>
          <w:sz w:val="20"/>
          <w:szCs w:val="20"/>
          <w:lang w:val="ky-KG"/>
        </w:rPr>
      </w:pPr>
    </w:p>
    <w:p w14:paraId="75C28437" w14:textId="77777777" w:rsidR="00B16897" w:rsidRPr="00AA388B" w:rsidRDefault="00B16897" w:rsidP="00333FB2">
      <w:pPr>
        <w:rPr>
          <w:sz w:val="20"/>
          <w:szCs w:val="20"/>
          <w:lang w:val="ky-KG"/>
        </w:rPr>
      </w:pPr>
    </w:p>
    <w:p w14:paraId="425735B4" w14:textId="77777777" w:rsidR="00B16897" w:rsidRPr="00AA388B" w:rsidRDefault="00B16897" w:rsidP="00333FB2">
      <w:pPr>
        <w:rPr>
          <w:sz w:val="20"/>
          <w:szCs w:val="20"/>
          <w:lang w:val="ky-KG"/>
        </w:rPr>
      </w:pPr>
    </w:p>
    <w:p w14:paraId="26B420D2" w14:textId="77777777" w:rsidR="00B16897" w:rsidRPr="00AA388B" w:rsidRDefault="00B16897" w:rsidP="00333FB2">
      <w:pPr>
        <w:rPr>
          <w:sz w:val="20"/>
          <w:szCs w:val="20"/>
          <w:lang w:val="ky-KG"/>
        </w:rPr>
      </w:pPr>
    </w:p>
    <w:p w14:paraId="675BD760" w14:textId="77777777" w:rsidR="00B16897" w:rsidRPr="00AA388B" w:rsidRDefault="00B16897" w:rsidP="00333FB2">
      <w:pPr>
        <w:rPr>
          <w:sz w:val="20"/>
          <w:szCs w:val="20"/>
          <w:lang w:val="ky-KG"/>
        </w:rPr>
      </w:pPr>
    </w:p>
    <w:p w14:paraId="49627BD4" w14:textId="77777777" w:rsidR="00B16897" w:rsidRPr="00AA388B" w:rsidRDefault="00B16897" w:rsidP="00333FB2">
      <w:pPr>
        <w:rPr>
          <w:sz w:val="20"/>
          <w:szCs w:val="20"/>
          <w:lang w:val="ky-KG"/>
        </w:rPr>
      </w:pPr>
    </w:p>
    <w:p w14:paraId="62355AD1" w14:textId="77777777" w:rsidR="00B16897" w:rsidRPr="00AA388B" w:rsidRDefault="00B16897" w:rsidP="00333FB2">
      <w:pPr>
        <w:rPr>
          <w:sz w:val="20"/>
          <w:szCs w:val="20"/>
          <w:lang w:val="ky-KG"/>
        </w:rPr>
      </w:pPr>
    </w:p>
    <w:p w14:paraId="33E9E5DC" w14:textId="77777777" w:rsidR="00B16897" w:rsidRPr="00AA388B" w:rsidRDefault="00B16897" w:rsidP="00333FB2">
      <w:pPr>
        <w:rPr>
          <w:sz w:val="20"/>
          <w:szCs w:val="20"/>
          <w:lang w:val="ky-KG"/>
        </w:rPr>
      </w:pPr>
    </w:p>
    <w:p w14:paraId="2F23EBE9" w14:textId="77777777" w:rsidR="001E02EF" w:rsidRPr="00AA388B" w:rsidRDefault="001E02EF" w:rsidP="00333FB2">
      <w:pPr>
        <w:rPr>
          <w:sz w:val="20"/>
          <w:szCs w:val="20"/>
          <w:lang w:val="ky-KG"/>
        </w:rPr>
      </w:pPr>
    </w:p>
    <w:p w14:paraId="101E0BF6" w14:textId="77777777" w:rsidR="001E02EF" w:rsidRPr="00AA388B" w:rsidRDefault="001E02EF" w:rsidP="00333FB2">
      <w:pPr>
        <w:rPr>
          <w:sz w:val="20"/>
          <w:szCs w:val="20"/>
          <w:lang w:val="ky-KG"/>
        </w:rPr>
      </w:pPr>
    </w:p>
    <w:p w14:paraId="6BBD8653" w14:textId="77777777" w:rsidR="001E02EF" w:rsidRPr="00AA388B" w:rsidRDefault="001E02EF" w:rsidP="00333FB2">
      <w:pPr>
        <w:rPr>
          <w:sz w:val="20"/>
          <w:szCs w:val="20"/>
          <w:lang w:val="ky-KG"/>
        </w:rPr>
      </w:pPr>
    </w:p>
    <w:p w14:paraId="60D71390" w14:textId="77777777" w:rsidR="001E02EF" w:rsidRPr="00AA388B" w:rsidRDefault="001E02EF" w:rsidP="00333FB2">
      <w:pPr>
        <w:rPr>
          <w:sz w:val="20"/>
          <w:szCs w:val="20"/>
          <w:lang w:val="ky-KG"/>
        </w:rPr>
      </w:pPr>
    </w:p>
    <w:p w14:paraId="36166D6E" w14:textId="77777777" w:rsidR="00B16897" w:rsidRPr="00AA388B" w:rsidRDefault="00B16897" w:rsidP="00333FB2">
      <w:pPr>
        <w:rPr>
          <w:sz w:val="20"/>
          <w:szCs w:val="20"/>
          <w:lang w:val="ky-KG"/>
        </w:rPr>
      </w:pPr>
    </w:p>
    <w:p w14:paraId="1570E0F1" w14:textId="77777777" w:rsidR="00B16897" w:rsidRPr="00AA388B" w:rsidRDefault="00B16897" w:rsidP="00333FB2">
      <w:pPr>
        <w:rPr>
          <w:sz w:val="20"/>
          <w:szCs w:val="20"/>
          <w:lang w:val="ky-KG"/>
        </w:rPr>
      </w:pPr>
    </w:p>
    <w:p w14:paraId="26723812" w14:textId="77777777" w:rsidR="00B16897" w:rsidRPr="00AA388B" w:rsidRDefault="00B16897" w:rsidP="00333FB2">
      <w:pPr>
        <w:rPr>
          <w:sz w:val="20"/>
          <w:szCs w:val="20"/>
          <w:lang w:val="ky-KG"/>
        </w:rPr>
      </w:pPr>
    </w:p>
    <w:p w14:paraId="06DDDF10" w14:textId="77777777" w:rsidR="00B16897" w:rsidRPr="00AA388B" w:rsidRDefault="00B16897" w:rsidP="00B16897">
      <w:pPr>
        <w:jc w:val="right"/>
        <w:rPr>
          <w:lang w:val="ky-KG"/>
        </w:rPr>
      </w:pPr>
      <w:r w:rsidRPr="00AA388B">
        <w:rPr>
          <w:lang w:val="ky-KG"/>
        </w:rPr>
        <w:t>Приложение Б</w:t>
      </w:r>
    </w:p>
    <w:p w14:paraId="08C31819" w14:textId="77777777" w:rsidR="00B16897" w:rsidRPr="00AA388B" w:rsidRDefault="00B16897" w:rsidP="00B16897">
      <w:pPr>
        <w:jc w:val="right"/>
        <w:rPr>
          <w:lang w:val="ky-KG"/>
        </w:rPr>
      </w:pPr>
      <w:r w:rsidRPr="00AA388B">
        <w:rPr>
          <w:lang w:val="ky-KG"/>
        </w:rPr>
        <w:t>Приказ на создание экспертной группы по инспекционному контролю/переоценке</w:t>
      </w:r>
    </w:p>
    <w:p w14:paraId="3F801BCC" w14:textId="77777777" w:rsidR="001E02EF" w:rsidRPr="00AA388B" w:rsidRDefault="001E02EF" w:rsidP="00B16897">
      <w:pPr>
        <w:tabs>
          <w:tab w:val="left" w:pos="8798"/>
        </w:tabs>
        <w:rPr>
          <w:sz w:val="22"/>
          <w:lang w:val="ky-KG"/>
        </w:rPr>
      </w:pPr>
    </w:p>
    <w:p w14:paraId="30B73B19" w14:textId="77777777" w:rsidR="00B16897" w:rsidRPr="00AA388B" w:rsidRDefault="00B16897" w:rsidP="00B16897">
      <w:pPr>
        <w:tabs>
          <w:tab w:val="left" w:pos="8798"/>
        </w:tabs>
        <w:rPr>
          <w:sz w:val="22"/>
        </w:rPr>
      </w:pPr>
      <w:r w:rsidRPr="00AA388B">
        <w:rPr>
          <w:szCs w:val="28"/>
        </w:rPr>
        <w:t xml:space="preserve"> В соответствии с </w:t>
      </w:r>
      <w:r w:rsidRPr="00AA388B">
        <w:rPr>
          <w:sz w:val="22"/>
        </w:rPr>
        <w:t>________________________________________________________________</w:t>
      </w:r>
    </w:p>
    <w:p w14:paraId="00630DB2" w14:textId="77777777" w:rsidR="00B16897" w:rsidRPr="00AA388B" w:rsidRDefault="00B16897" w:rsidP="00B16897">
      <w:pPr>
        <w:tabs>
          <w:tab w:val="left" w:pos="8798"/>
        </w:tabs>
        <w:jc w:val="both"/>
        <w:rPr>
          <w:sz w:val="18"/>
        </w:rPr>
      </w:pPr>
      <w:r w:rsidRPr="00AA388B">
        <w:rPr>
          <w:sz w:val="22"/>
        </w:rPr>
        <w:t xml:space="preserve">                                                   </w:t>
      </w:r>
      <w:r w:rsidRPr="00AA388B">
        <w:rPr>
          <w:sz w:val="18"/>
        </w:rPr>
        <w:t xml:space="preserve">основание для проведения инспекционной проверки </w:t>
      </w:r>
    </w:p>
    <w:p w14:paraId="73111072" w14:textId="77777777" w:rsidR="00B16897" w:rsidRPr="00AA388B" w:rsidRDefault="00B16897" w:rsidP="00B16897">
      <w:pPr>
        <w:tabs>
          <w:tab w:val="left" w:pos="8798"/>
        </w:tabs>
        <w:jc w:val="both"/>
        <w:rPr>
          <w:sz w:val="18"/>
        </w:rPr>
      </w:pPr>
    </w:p>
    <w:p w14:paraId="70B0DAC0" w14:textId="77777777" w:rsidR="00B16897" w:rsidRPr="00AA388B" w:rsidRDefault="001E02EF" w:rsidP="00B16897">
      <w:pPr>
        <w:tabs>
          <w:tab w:val="left" w:pos="8798"/>
        </w:tabs>
        <w:rPr>
          <w:b/>
          <w:szCs w:val="28"/>
        </w:rPr>
      </w:pPr>
      <w:r w:rsidRPr="00AA388B">
        <w:rPr>
          <w:szCs w:val="28"/>
          <w:lang w:val="ky-KG"/>
        </w:rPr>
        <w:t>в</w:t>
      </w:r>
      <w:r w:rsidR="00B16897" w:rsidRPr="00AA388B">
        <w:rPr>
          <w:b/>
          <w:sz w:val="22"/>
        </w:rPr>
        <w:t>_______________</w:t>
      </w:r>
      <w:r w:rsidRPr="00AA388B">
        <w:rPr>
          <w:b/>
          <w:sz w:val="22"/>
          <w:lang w:val="ky-KG"/>
        </w:rPr>
        <w:t>__________</w:t>
      </w:r>
      <w:r w:rsidR="00B16897" w:rsidRPr="00AA388B">
        <w:rPr>
          <w:b/>
          <w:sz w:val="22"/>
        </w:rPr>
        <w:t xml:space="preserve"> </w:t>
      </w:r>
      <w:r w:rsidR="00B16897" w:rsidRPr="00AA388B">
        <w:rPr>
          <w:szCs w:val="28"/>
        </w:rPr>
        <w:t>проводится  инспекционный  контроль</w:t>
      </w:r>
      <w:r w:rsidR="00B16897" w:rsidRPr="00AA388B">
        <w:rPr>
          <w:szCs w:val="28"/>
          <w:lang w:val="ky-KG"/>
        </w:rPr>
        <w:t>/переоценка*</w:t>
      </w:r>
      <w:r w:rsidR="00B16897" w:rsidRPr="00AA388B">
        <w:rPr>
          <w:szCs w:val="28"/>
        </w:rPr>
        <w:t xml:space="preserve">  за  </w:t>
      </w:r>
    </w:p>
    <w:p w14:paraId="4BC4F135" w14:textId="77777777" w:rsidR="00B16897" w:rsidRPr="00AA388B" w:rsidRDefault="00B16897" w:rsidP="00B16897">
      <w:pPr>
        <w:tabs>
          <w:tab w:val="left" w:pos="8798"/>
        </w:tabs>
        <w:jc w:val="both"/>
        <w:rPr>
          <w:sz w:val="20"/>
          <w:szCs w:val="28"/>
        </w:rPr>
      </w:pPr>
      <w:r w:rsidRPr="00AA388B">
        <w:rPr>
          <w:sz w:val="20"/>
          <w:szCs w:val="28"/>
        </w:rPr>
        <w:t xml:space="preserve">       </w:t>
      </w:r>
      <w:r w:rsidRPr="00AA388B">
        <w:rPr>
          <w:sz w:val="18"/>
        </w:rPr>
        <w:t xml:space="preserve"> месяц, год</w:t>
      </w:r>
      <w:r w:rsidRPr="00AA388B">
        <w:rPr>
          <w:b/>
          <w:sz w:val="20"/>
          <w:szCs w:val="28"/>
        </w:rPr>
        <w:t xml:space="preserve">          </w:t>
      </w:r>
    </w:p>
    <w:p w14:paraId="5D666906" w14:textId="77777777" w:rsidR="00B16897" w:rsidRPr="00AA388B" w:rsidRDefault="00B16897" w:rsidP="00B16897">
      <w:pPr>
        <w:tabs>
          <w:tab w:val="left" w:pos="8798"/>
        </w:tabs>
        <w:ind w:left="720" w:firstLine="720"/>
        <w:jc w:val="both"/>
        <w:rPr>
          <w:b/>
          <w:sz w:val="20"/>
          <w:szCs w:val="28"/>
        </w:rPr>
      </w:pPr>
    </w:p>
    <w:p w14:paraId="3CD8052A" w14:textId="77777777" w:rsidR="00B16897" w:rsidRPr="00AA388B" w:rsidRDefault="001E02EF" w:rsidP="00B16897">
      <w:pPr>
        <w:tabs>
          <w:tab w:val="left" w:pos="8798"/>
        </w:tabs>
        <w:ind w:right="-250"/>
        <w:rPr>
          <w:sz w:val="22"/>
        </w:rPr>
      </w:pPr>
      <w:r w:rsidRPr="00AA388B">
        <w:rPr>
          <w:szCs w:val="28"/>
        </w:rPr>
        <w:t xml:space="preserve">деятельностью </w:t>
      </w:r>
      <w:r w:rsidR="00B16897" w:rsidRPr="00AA388B">
        <w:rPr>
          <w:szCs w:val="28"/>
        </w:rPr>
        <w:t>аккредитованного органа по оценке соответствия</w:t>
      </w:r>
      <w:r w:rsidR="00B16897" w:rsidRPr="00AA388B">
        <w:rPr>
          <w:sz w:val="22"/>
        </w:rPr>
        <w:t xml:space="preserve"> ____________________</w:t>
      </w:r>
    </w:p>
    <w:p w14:paraId="464AEB02" w14:textId="77777777" w:rsidR="00B16897" w:rsidRPr="00AA388B" w:rsidRDefault="00B16897" w:rsidP="00B16897">
      <w:pPr>
        <w:tabs>
          <w:tab w:val="left" w:pos="8798"/>
        </w:tabs>
        <w:jc w:val="center"/>
        <w:rPr>
          <w:b/>
          <w:sz w:val="22"/>
        </w:rPr>
      </w:pPr>
      <w:r w:rsidRPr="00AA388B">
        <w:rPr>
          <w:sz w:val="18"/>
        </w:rPr>
        <w:t xml:space="preserve">                                                                    </w:t>
      </w:r>
      <w:r w:rsidR="001E02EF" w:rsidRPr="00AA388B">
        <w:rPr>
          <w:sz w:val="18"/>
          <w:lang w:val="ky-KG"/>
        </w:rPr>
        <w:t xml:space="preserve">                                                          </w:t>
      </w:r>
      <w:r w:rsidRPr="00AA388B">
        <w:rPr>
          <w:sz w:val="18"/>
        </w:rPr>
        <w:t xml:space="preserve">    наименование</w:t>
      </w:r>
      <w:r w:rsidRPr="00AA388B">
        <w:rPr>
          <w:strike/>
          <w:sz w:val="18"/>
        </w:rPr>
        <w:t xml:space="preserve"> </w:t>
      </w:r>
      <w:r w:rsidRPr="00AA388B">
        <w:rPr>
          <w:sz w:val="18"/>
        </w:rPr>
        <w:t xml:space="preserve">  </w:t>
      </w:r>
    </w:p>
    <w:p w14:paraId="432681E5" w14:textId="77777777" w:rsidR="00B16897" w:rsidRPr="00AA388B" w:rsidRDefault="00B16897" w:rsidP="00B16897">
      <w:pPr>
        <w:tabs>
          <w:tab w:val="left" w:pos="8798"/>
        </w:tabs>
        <w:ind w:right="-250"/>
        <w:rPr>
          <w:sz w:val="22"/>
        </w:rPr>
      </w:pPr>
    </w:p>
    <w:p w14:paraId="375203AF" w14:textId="77777777" w:rsidR="00B16897" w:rsidRPr="00AA388B" w:rsidRDefault="00B16897" w:rsidP="00B16897">
      <w:pPr>
        <w:tabs>
          <w:tab w:val="left" w:pos="8798"/>
        </w:tabs>
        <w:rPr>
          <w:szCs w:val="28"/>
        </w:rPr>
      </w:pPr>
      <w:r w:rsidRPr="00AA388B">
        <w:rPr>
          <w:szCs w:val="28"/>
        </w:rPr>
        <w:t xml:space="preserve">Проверку поручено провести экспертной группе в составе: </w:t>
      </w:r>
    </w:p>
    <w:p w14:paraId="60643414" w14:textId="77777777" w:rsidR="00B16897" w:rsidRPr="00AA388B" w:rsidRDefault="00B16897" w:rsidP="00B16897">
      <w:pPr>
        <w:tabs>
          <w:tab w:val="left" w:pos="8798"/>
        </w:tabs>
        <w:rPr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480"/>
      </w:tblGrid>
      <w:tr w:rsidR="00AA388B" w:rsidRPr="00AA388B" w14:paraId="101749FB" w14:textId="77777777">
        <w:tc>
          <w:tcPr>
            <w:tcW w:w="3168" w:type="dxa"/>
          </w:tcPr>
          <w:p w14:paraId="7F2EC57E" w14:textId="77777777" w:rsidR="00B16897" w:rsidRPr="00AA388B" w:rsidRDefault="00B16897">
            <w:pPr>
              <w:tabs>
                <w:tab w:val="left" w:pos="8798"/>
              </w:tabs>
              <w:rPr>
                <w:szCs w:val="28"/>
              </w:rPr>
            </w:pPr>
            <w:r w:rsidRPr="00AA388B">
              <w:rPr>
                <w:szCs w:val="28"/>
              </w:rPr>
              <w:t xml:space="preserve">Ведущий оценщик </w:t>
            </w:r>
          </w:p>
        </w:tc>
        <w:tc>
          <w:tcPr>
            <w:tcW w:w="6480" w:type="dxa"/>
          </w:tcPr>
          <w:p w14:paraId="405B77FF" w14:textId="77777777" w:rsidR="00B16897" w:rsidRPr="00AA388B" w:rsidRDefault="00B16897">
            <w:pPr>
              <w:tabs>
                <w:tab w:val="left" w:pos="8798"/>
              </w:tabs>
              <w:rPr>
                <w:szCs w:val="28"/>
              </w:rPr>
            </w:pPr>
          </w:p>
        </w:tc>
      </w:tr>
      <w:tr w:rsidR="00AA388B" w:rsidRPr="00AA388B" w14:paraId="0530C0EE" w14:textId="77777777">
        <w:tc>
          <w:tcPr>
            <w:tcW w:w="3168" w:type="dxa"/>
          </w:tcPr>
          <w:p w14:paraId="687DDB94" w14:textId="77777777" w:rsidR="00B16897" w:rsidRPr="00AA388B" w:rsidRDefault="00B16897">
            <w:pPr>
              <w:tabs>
                <w:tab w:val="left" w:pos="8798"/>
              </w:tabs>
              <w:rPr>
                <w:szCs w:val="28"/>
              </w:rPr>
            </w:pPr>
          </w:p>
        </w:tc>
        <w:tc>
          <w:tcPr>
            <w:tcW w:w="6480" w:type="dxa"/>
          </w:tcPr>
          <w:p w14:paraId="3F5D9BDA" w14:textId="77777777" w:rsidR="00B16897" w:rsidRPr="00AA388B" w:rsidRDefault="00B16897">
            <w:pPr>
              <w:tabs>
                <w:tab w:val="left" w:pos="8798"/>
              </w:tabs>
              <w:rPr>
                <w:szCs w:val="28"/>
              </w:rPr>
            </w:pPr>
          </w:p>
        </w:tc>
      </w:tr>
      <w:tr w:rsidR="00AA388B" w:rsidRPr="00AA388B" w14:paraId="45EA8207" w14:textId="77777777">
        <w:tc>
          <w:tcPr>
            <w:tcW w:w="3168" w:type="dxa"/>
          </w:tcPr>
          <w:p w14:paraId="3A662FEC" w14:textId="77777777" w:rsidR="00B16897" w:rsidRPr="00AA388B" w:rsidRDefault="00B16897">
            <w:pPr>
              <w:tabs>
                <w:tab w:val="left" w:pos="8798"/>
              </w:tabs>
              <w:rPr>
                <w:sz w:val="22"/>
                <w:szCs w:val="22"/>
              </w:rPr>
            </w:pPr>
            <w:proofErr w:type="spellStart"/>
            <w:r w:rsidRPr="00AA388B">
              <w:rPr>
                <w:sz w:val="22"/>
                <w:szCs w:val="22"/>
              </w:rPr>
              <w:t>ф.и.о.</w:t>
            </w:r>
            <w:proofErr w:type="spellEnd"/>
          </w:p>
        </w:tc>
        <w:tc>
          <w:tcPr>
            <w:tcW w:w="6480" w:type="dxa"/>
          </w:tcPr>
          <w:p w14:paraId="7D4932D1" w14:textId="77777777" w:rsidR="00B16897" w:rsidRPr="00AA388B" w:rsidRDefault="00B16897">
            <w:pPr>
              <w:tabs>
                <w:tab w:val="left" w:pos="8798"/>
              </w:tabs>
              <w:rPr>
                <w:sz w:val="22"/>
                <w:szCs w:val="22"/>
              </w:rPr>
            </w:pPr>
            <w:r w:rsidRPr="00AA388B">
              <w:rPr>
                <w:sz w:val="22"/>
                <w:szCs w:val="22"/>
              </w:rPr>
              <w:t>место работы и выполняемая функция</w:t>
            </w:r>
          </w:p>
          <w:p w14:paraId="7C2F8411" w14:textId="77777777" w:rsidR="00B16897" w:rsidRPr="00AA388B" w:rsidRDefault="00B16897">
            <w:pPr>
              <w:tabs>
                <w:tab w:val="left" w:pos="8798"/>
              </w:tabs>
              <w:rPr>
                <w:sz w:val="22"/>
                <w:szCs w:val="22"/>
              </w:rPr>
            </w:pPr>
          </w:p>
        </w:tc>
      </w:tr>
      <w:tr w:rsidR="00AA388B" w:rsidRPr="00AA388B" w14:paraId="7AD5D3D8" w14:textId="77777777">
        <w:tc>
          <w:tcPr>
            <w:tcW w:w="3168" w:type="dxa"/>
          </w:tcPr>
          <w:p w14:paraId="508B1824" w14:textId="77777777" w:rsidR="00B16897" w:rsidRPr="00AA388B" w:rsidRDefault="00B16897">
            <w:pPr>
              <w:tabs>
                <w:tab w:val="left" w:pos="8798"/>
              </w:tabs>
              <w:rPr>
                <w:sz w:val="22"/>
                <w:szCs w:val="22"/>
              </w:rPr>
            </w:pPr>
            <w:r w:rsidRPr="00AA388B">
              <w:rPr>
                <w:sz w:val="22"/>
                <w:szCs w:val="22"/>
              </w:rPr>
              <w:t>Оценщик/Технический эксперт*</w:t>
            </w:r>
          </w:p>
        </w:tc>
        <w:tc>
          <w:tcPr>
            <w:tcW w:w="6480" w:type="dxa"/>
          </w:tcPr>
          <w:p w14:paraId="0329EF81" w14:textId="77777777" w:rsidR="00B16897" w:rsidRPr="00AA388B" w:rsidRDefault="00B16897">
            <w:pPr>
              <w:tabs>
                <w:tab w:val="left" w:pos="8798"/>
              </w:tabs>
              <w:rPr>
                <w:sz w:val="22"/>
                <w:szCs w:val="22"/>
              </w:rPr>
            </w:pPr>
          </w:p>
        </w:tc>
      </w:tr>
      <w:tr w:rsidR="00AA388B" w:rsidRPr="00AA388B" w14:paraId="48728718" w14:textId="77777777">
        <w:tc>
          <w:tcPr>
            <w:tcW w:w="3168" w:type="dxa"/>
          </w:tcPr>
          <w:p w14:paraId="782CF736" w14:textId="77777777" w:rsidR="00B16897" w:rsidRPr="00AA388B" w:rsidRDefault="00B16897">
            <w:pPr>
              <w:tabs>
                <w:tab w:val="left" w:pos="8798"/>
              </w:tabs>
              <w:rPr>
                <w:sz w:val="22"/>
                <w:szCs w:val="22"/>
              </w:rPr>
            </w:pPr>
            <w:proofErr w:type="spellStart"/>
            <w:r w:rsidRPr="00AA388B">
              <w:rPr>
                <w:sz w:val="22"/>
                <w:szCs w:val="22"/>
              </w:rPr>
              <w:t>ф.и.о.</w:t>
            </w:r>
            <w:proofErr w:type="spellEnd"/>
          </w:p>
        </w:tc>
        <w:tc>
          <w:tcPr>
            <w:tcW w:w="6480" w:type="dxa"/>
          </w:tcPr>
          <w:p w14:paraId="7014B931" w14:textId="77777777" w:rsidR="00B16897" w:rsidRPr="00AA388B" w:rsidRDefault="00B16897">
            <w:pPr>
              <w:tabs>
                <w:tab w:val="left" w:pos="8798"/>
              </w:tabs>
              <w:rPr>
                <w:sz w:val="22"/>
                <w:szCs w:val="22"/>
              </w:rPr>
            </w:pPr>
            <w:r w:rsidRPr="00AA388B">
              <w:rPr>
                <w:sz w:val="22"/>
                <w:szCs w:val="22"/>
              </w:rPr>
              <w:t>место работы и выполняемая функция</w:t>
            </w:r>
          </w:p>
          <w:p w14:paraId="66118043" w14:textId="77777777" w:rsidR="00B16897" w:rsidRPr="00AA388B" w:rsidRDefault="00B16897">
            <w:pPr>
              <w:tabs>
                <w:tab w:val="left" w:pos="8798"/>
              </w:tabs>
              <w:rPr>
                <w:sz w:val="22"/>
                <w:szCs w:val="22"/>
              </w:rPr>
            </w:pPr>
          </w:p>
        </w:tc>
      </w:tr>
      <w:tr w:rsidR="00AA388B" w:rsidRPr="00AA388B" w14:paraId="59811F10" w14:textId="77777777">
        <w:tc>
          <w:tcPr>
            <w:tcW w:w="3168" w:type="dxa"/>
          </w:tcPr>
          <w:p w14:paraId="6CB58E1D" w14:textId="77777777" w:rsidR="00B16897" w:rsidRPr="00AA388B" w:rsidRDefault="00B16897">
            <w:pPr>
              <w:tabs>
                <w:tab w:val="left" w:pos="8798"/>
              </w:tabs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0C19EC0B" w14:textId="77777777" w:rsidR="00B16897" w:rsidRPr="00AA388B" w:rsidRDefault="00B16897">
            <w:pPr>
              <w:tabs>
                <w:tab w:val="left" w:pos="8798"/>
              </w:tabs>
              <w:rPr>
                <w:sz w:val="22"/>
                <w:szCs w:val="22"/>
              </w:rPr>
            </w:pPr>
          </w:p>
        </w:tc>
      </w:tr>
      <w:tr w:rsidR="00AA388B" w:rsidRPr="00AA388B" w14:paraId="735C48EA" w14:textId="77777777">
        <w:tc>
          <w:tcPr>
            <w:tcW w:w="3168" w:type="dxa"/>
          </w:tcPr>
          <w:p w14:paraId="49918413" w14:textId="77777777" w:rsidR="00B16897" w:rsidRPr="00AA388B" w:rsidRDefault="00B16897">
            <w:pPr>
              <w:tabs>
                <w:tab w:val="left" w:pos="8798"/>
              </w:tabs>
              <w:rPr>
                <w:sz w:val="20"/>
                <w:szCs w:val="20"/>
              </w:rPr>
            </w:pPr>
          </w:p>
        </w:tc>
        <w:tc>
          <w:tcPr>
            <w:tcW w:w="6480" w:type="dxa"/>
          </w:tcPr>
          <w:p w14:paraId="6E84AFE1" w14:textId="77777777" w:rsidR="00B16897" w:rsidRPr="00AA388B" w:rsidRDefault="00B16897">
            <w:pPr>
              <w:tabs>
                <w:tab w:val="left" w:pos="8798"/>
              </w:tabs>
              <w:rPr>
                <w:sz w:val="20"/>
                <w:szCs w:val="20"/>
              </w:rPr>
            </w:pPr>
          </w:p>
        </w:tc>
      </w:tr>
      <w:tr w:rsidR="00AA388B" w:rsidRPr="00AA388B" w14:paraId="692064B3" w14:textId="77777777">
        <w:tc>
          <w:tcPr>
            <w:tcW w:w="3168" w:type="dxa"/>
          </w:tcPr>
          <w:p w14:paraId="366634B7" w14:textId="77777777" w:rsidR="00B16897" w:rsidRPr="00AA388B" w:rsidRDefault="00B16897">
            <w:pPr>
              <w:tabs>
                <w:tab w:val="left" w:pos="8798"/>
              </w:tabs>
              <w:rPr>
                <w:sz w:val="20"/>
                <w:szCs w:val="20"/>
              </w:rPr>
            </w:pPr>
          </w:p>
        </w:tc>
        <w:tc>
          <w:tcPr>
            <w:tcW w:w="6480" w:type="dxa"/>
          </w:tcPr>
          <w:p w14:paraId="0A012621" w14:textId="77777777" w:rsidR="00B16897" w:rsidRPr="00AA388B" w:rsidRDefault="00B16897">
            <w:pPr>
              <w:tabs>
                <w:tab w:val="left" w:pos="8798"/>
              </w:tabs>
              <w:rPr>
                <w:sz w:val="20"/>
                <w:szCs w:val="20"/>
              </w:rPr>
            </w:pPr>
          </w:p>
        </w:tc>
      </w:tr>
    </w:tbl>
    <w:p w14:paraId="1AC42762" w14:textId="77777777" w:rsidR="00B16897" w:rsidRPr="00AA388B" w:rsidRDefault="00B16897" w:rsidP="00B16897">
      <w:pPr>
        <w:tabs>
          <w:tab w:val="left" w:pos="8798"/>
        </w:tabs>
        <w:rPr>
          <w:sz w:val="22"/>
        </w:rPr>
      </w:pPr>
      <w:r w:rsidRPr="00AA388B">
        <w:rPr>
          <w:sz w:val="22"/>
        </w:rPr>
        <w:tab/>
      </w:r>
      <w:r w:rsidRPr="00AA388B">
        <w:rPr>
          <w:sz w:val="22"/>
        </w:rPr>
        <w:tab/>
      </w:r>
    </w:p>
    <w:p w14:paraId="722793D8" w14:textId="77777777" w:rsidR="00B16897" w:rsidRPr="00AA388B" w:rsidRDefault="00B16897" w:rsidP="00B16897">
      <w:pPr>
        <w:tabs>
          <w:tab w:val="left" w:pos="8798"/>
        </w:tabs>
        <w:jc w:val="both"/>
        <w:rPr>
          <w:szCs w:val="28"/>
        </w:rPr>
      </w:pPr>
      <w:r w:rsidRPr="00AA388B">
        <w:rPr>
          <w:szCs w:val="28"/>
        </w:rPr>
        <w:t>Прошу создать необходимые условия для проведения инспекционного контроля в установленные сроки.</w:t>
      </w:r>
    </w:p>
    <w:p w14:paraId="735FBCFA" w14:textId="77777777" w:rsidR="00B16897" w:rsidRPr="00AA388B" w:rsidRDefault="00B16897" w:rsidP="00B16897">
      <w:pPr>
        <w:tabs>
          <w:tab w:val="left" w:pos="8798"/>
        </w:tabs>
        <w:jc w:val="both"/>
        <w:rPr>
          <w:szCs w:val="28"/>
        </w:rPr>
      </w:pPr>
    </w:p>
    <w:p w14:paraId="3AE1B83C" w14:textId="77777777" w:rsidR="00B16897" w:rsidRPr="00AA388B" w:rsidRDefault="00B16897" w:rsidP="00B16897">
      <w:pPr>
        <w:tabs>
          <w:tab w:val="left" w:pos="8798"/>
        </w:tabs>
        <w:jc w:val="both"/>
        <w:rPr>
          <w:szCs w:val="28"/>
        </w:rPr>
      </w:pPr>
    </w:p>
    <w:p w14:paraId="0065A18E" w14:textId="77777777" w:rsidR="00B16897" w:rsidRPr="00AA388B" w:rsidRDefault="00B16897" w:rsidP="00B16897">
      <w:pPr>
        <w:tabs>
          <w:tab w:val="left" w:pos="8798"/>
        </w:tabs>
        <w:jc w:val="both"/>
        <w:rPr>
          <w:szCs w:val="28"/>
        </w:rPr>
      </w:pPr>
    </w:p>
    <w:p w14:paraId="55F36A33" w14:textId="77777777" w:rsidR="00B16897" w:rsidRPr="00AA388B" w:rsidRDefault="00B16897" w:rsidP="00B16897">
      <w:pPr>
        <w:tabs>
          <w:tab w:val="left" w:pos="8798"/>
        </w:tabs>
        <w:rPr>
          <w:b/>
          <w:szCs w:val="28"/>
        </w:rPr>
      </w:pPr>
      <w:r w:rsidRPr="00AA388B">
        <w:rPr>
          <w:szCs w:val="28"/>
        </w:rPr>
        <w:t>Директор                         ___________</w:t>
      </w:r>
      <w:r w:rsidRPr="00AA388B">
        <w:rPr>
          <w:b/>
          <w:szCs w:val="28"/>
        </w:rPr>
        <w:t>______     ________________________________</w:t>
      </w:r>
    </w:p>
    <w:p w14:paraId="763E0768" w14:textId="77777777" w:rsidR="00B16897" w:rsidRPr="00AA388B" w:rsidRDefault="00B16897" w:rsidP="00B16897">
      <w:pPr>
        <w:rPr>
          <w:szCs w:val="28"/>
        </w:rPr>
      </w:pPr>
      <w:r w:rsidRPr="00AA388B">
        <w:rPr>
          <w:sz w:val="20"/>
          <w:szCs w:val="28"/>
        </w:rPr>
        <w:t xml:space="preserve">                                                           подпись                                         инициалы, фамилия</w:t>
      </w:r>
      <w:r w:rsidRPr="00AA388B">
        <w:rPr>
          <w:szCs w:val="28"/>
        </w:rPr>
        <w:tab/>
      </w:r>
      <w:r w:rsidRPr="00AA388B">
        <w:rPr>
          <w:szCs w:val="28"/>
        </w:rPr>
        <w:tab/>
      </w:r>
    </w:p>
    <w:p w14:paraId="44AF2A0D" w14:textId="77777777" w:rsidR="00B16897" w:rsidRPr="00AA388B" w:rsidRDefault="00B16897" w:rsidP="00B16897">
      <w:pPr>
        <w:rPr>
          <w:szCs w:val="28"/>
        </w:rPr>
      </w:pPr>
      <w:r w:rsidRPr="00AA388B">
        <w:rPr>
          <w:szCs w:val="28"/>
        </w:rPr>
        <w:t>_____________________________________________________________________________________</w:t>
      </w:r>
    </w:p>
    <w:p w14:paraId="0EED0593" w14:textId="77777777" w:rsidR="00B16897" w:rsidRPr="00AA388B" w:rsidRDefault="00B16897" w:rsidP="00B16897">
      <w:pPr>
        <w:rPr>
          <w:sz w:val="28"/>
          <w:szCs w:val="28"/>
        </w:rPr>
      </w:pPr>
      <w:r w:rsidRPr="00AA388B">
        <w:rPr>
          <w:sz w:val="28"/>
          <w:szCs w:val="28"/>
        </w:rPr>
        <w:t xml:space="preserve">Согласовано </w:t>
      </w:r>
      <w:r w:rsidRPr="00AA388B">
        <w:rPr>
          <w:sz w:val="28"/>
          <w:szCs w:val="28"/>
        </w:rPr>
        <w:tab/>
      </w:r>
      <w:r w:rsidRPr="00AA388B">
        <w:rPr>
          <w:sz w:val="28"/>
          <w:szCs w:val="28"/>
        </w:rPr>
        <w:tab/>
      </w:r>
      <w:r w:rsidRPr="00AA388B">
        <w:rPr>
          <w:sz w:val="28"/>
          <w:szCs w:val="28"/>
        </w:rPr>
        <w:tab/>
        <w:t xml:space="preserve">      </w:t>
      </w:r>
      <w:r w:rsidRPr="00AA388B">
        <w:rPr>
          <w:sz w:val="28"/>
          <w:szCs w:val="28"/>
        </w:rPr>
        <w:tab/>
      </w:r>
      <w:r w:rsidRPr="00AA388B">
        <w:rPr>
          <w:sz w:val="28"/>
          <w:szCs w:val="28"/>
        </w:rPr>
        <w:tab/>
      </w:r>
      <w:r w:rsidRPr="00AA388B">
        <w:rPr>
          <w:sz w:val="28"/>
          <w:szCs w:val="28"/>
        </w:rPr>
        <w:tab/>
      </w:r>
      <w:r w:rsidRPr="00AA388B">
        <w:rPr>
          <w:sz w:val="28"/>
          <w:szCs w:val="28"/>
        </w:rPr>
        <w:tab/>
        <w:t xml:space="preserve">              Отв. за ознакомление:</w:t>
      </w:r>
    </w:p>
    <w:p w14:paraId="35FB8B81" w14:textId="77777777" w:rsidR="00B16897" w:rsidRPr="00AA388B" w:rsidRDefault="00B16897" w:rsidP="00B16897">
      <w:pPr>
        <w:rPr>
          <w:sz w:val="28"/>
          <w:szCs w:val="28"/>
        </w:rPr>
      </w:pPr>
      <w:proofErr w:type="spellStart"/>
      <w:r w:rsidRPr="00AA388B">
        <w:rPr>
          <w:sz w:val="28"/>
          <w:szCs w:val="28"/>
        </w:rPr>
        <w:lastRenderedPageBreak/>
        <w:t>ф.и.о.</w:t>
      </w:r>
      <w:proofErr w:type="spellEnd"/>
      <w:r w:rsidRPr="00AA388B">
        <w:rPr>
          <w:sz w:val="28"/>
          <w:szCs w:val="28"/>
        </w:rPr>
        <w:t xml:space="preserve"> зам. директора КЦА  </w:t>
      </w:r>
      <w:r w:rsidRPr="00AA388B">
        <w:rPr>
          <w:sz w:val="28"/>
          <w:szCs w:val="28"/>
        </w:rPr>
        <w:tab/>
        <w:t xml:space="preserve">       </w:t>
      </w:r>
      <w:r w:rsidRPr="00AA388B">
        <w:rPr>
          <w:sz w:val="28"/>
          <w:szCs w:val="28"/>
        </w:rPr>
        <w:tab/>
        <w:t xml:space="preserve">         </w:t>
      </w:r>
      <w:r w:rsidRPr="00AA388B">
        <w:rPr>
          <w:sz w:val="28"/>
          <w:szCs w:val="28"/>
        </w:rPr>
        <w:tab/>
      </w:r>
      <w:r w:rsidRPr="00AA388B">
        <w:rPr>
          <w:sz w:val="28"/>
          <w:szCs w:val="28"/>
        </w:rPr>
        <w:tab/>
        <w:t xml:space="preserve"> </w:t>
      </w:r>
      <w:r w:rsidRPr="00AA388B">
        <w:rPr>
          <w:sz w:val="28"/>
          <w:szCs w:val="28"/>
        </w:rPr>
        <w:tab/>
        <w:t xml:space="preserve">   </w:t>
      </w:r>
      <w:proofErr w:type="spellStart"/>
      <w:r w:rsidRPr="00AA388B">
        <w:rPr>
          <w:sz w:val="28"/>
          <w:szCs w:val="28"/>
        </w:rPr>
        <w:t>ф.и.о.</w:t>
      </w:r>
      <w:proofErr w:type="spellEnd"/>
      <w:r w:rsidRPr="00AA388B">
        <w:rPr>
          <w:sz w:val="28"/>
          <w:szCs w:val="28"/>
        </w:rPr>
        <w:t xml:space="preserve"> вед. оценщика</w:t>
      </w:r>
    </w:p>
    <w:p w14:paraId="0E23A90F" w14:textId="77777777" w:rsidR="00B16897" w:rsidRPr="00AA388B" w:rsidRDefault="00B16897" w:rsidP="00B16897">
      <w:pPr>
        <w:rPr>
          <w:sz w:val="28"/>
          <w:szCs w:val="28"/>
        </w:rPr>
      </w:pPr>
      <w:proofErr w:type="spellStart"/>
      <w:r w:rsidRPr="00AA388B">
        <w:rPr>
          <w:sz w:val="28"/>
          <w:szCs w:val="28"/>
        </w:rPr>
        <w:t>ф.и.о</w:t>
      </w:r>
      <w:proofErr w:type="spellEnd"/>
      <w:r w:rsidRPr="00AA388B">
        <w:rPr>
          <w:sz w:val="28"/>
          <w:szCs w:val="28"/>
        </w:rPr>
        <w:t xml:space="preserve"> </w:t>
      </w:r>
      <w:proofErr w:type="spellStart"/>
      <w:r w:rsidRPr="00AA388B">
        <w:rPr>
          <w:sz w:val="28"/>
          <w:szCs w:val="28"/>
        </w:rPr>
        <w:t>зав.отделом</w:t>
      </w:r>
      <w:proofErr w:type="spellEnd"/>
      <w:r w:rsidRPr="00AA388B">
        <w:rPr>
          <w:sz w:val="28"/>
          <w:szCs w:val="28"/>
        </w:rPr>
        <w:t xml:space="preserve"> аккредитации ООС (при необходимости)</w:t>
      </w:r>
    </w:p>
    <w:p w14:paraId="09196C16" w14:textId="77777777" w:rsidR="00B16897" w:rsidRPr="00AA388B" w:rsidRDefault="00B16897" w:rsidP="00B16897">
      <w:pPr>
        <w:rPr>
          <w:sz w:val="28"/>
          <w:szCs w:val="28"/>
        </w:rPr>
      </w:pPr>
    </w:p>
    <w:p w14:paraId="2F542DFB" w14:textId="77777777" w:rsidR="00B16897" w:rsidRPr="00AA388B" w:rsidRDefault="00B16897" w:rsidP="00B16897"/>
    <w:p w14:paraId="4B74D38B" w14:textId="77777777" w:rsidR="00B16897" w:rsidRPr="00AA388B" w:rsidRDefault="00B16897" w:rsidP="00B16897"/>
    <w:p w14:paraId="5BE461C6" w14:textId="77777777" w:rsidR="00B16897" w:rsidRPr="00AA388B" w:rsidRDefault="00B16897" w:rsidP="00B16897"/>
    <w:p w14:paraId="6387C072" w14:textId="77777777" w:rsidR="00B16897" w:rsidRPr="00AA388B" w:rsidRDefault="00B16897" w:rsidP="00B16897"/>
    <w:p w14:paraId="69EEB53F" w14:textId="77777777" w:rsidR="00B16897" w:rsidRPr="00AA388B" w:rsidRDefault="00B16897" w:rsidP="00B16897"/>
    <w:p w14:paraId="05AC17F1" w14:textId="77777777" w:rsidR="00B16897" w:rsidRPr="00AA388B" w:rsidRDefault="00B16897" w:rsidP="00B16897"/>
    <w:p w14:paraId="361F3B2A" w14:textId="77777777" w:rsidR="00B16897" w:rsidRPr="00AA388B" w:rsidRDefault="00B16897" w:rsidP="00B16897">
      <w:pPr>
        <w:rPr>
          <w:sz w:val="20"/>
          <w:szCs w:val="20"/>
        </w:rPr>
      </w:pPr>
      <w:r w:rsidRPr="00AA388B">
        <w:rPr>
          <w:sz w:val="20"/>
          <w:szCs w:val="20"/>
        </w:rPr>
        <w:t>Исп. отдел ОРА</w:t>
      </w:r>
    </w:p>
    <w:p w14:paraId="672D8017" w14:textId="77777777" w:rsidR="00B16897" w:rsidRPr="00AA388B" w:rsidRDefault="00B16897" w:rsidP="00B16897">
      <w:pPr>
        <w:rPr>
          <w:sz w:val="20"/>
          <w:szCs w:val="20"/>
        </w:rPr>
      </w:pPr>
      <w:proofErr w:type="spellStart"/>
      <w:r w:rsidRPr="00AA388B">
        <w:rPr>
          <w:sz w:val="20"/>
          <w:szCs w:val="20"/>
        </w:rPr>
        <w:t>ф.и.о</w:t>
      </w:r>
      <w:proofErr w:type="spellEnd"/>
      <w:r w:rsidRPr="00AA388B">
        <w:rPr>
          <w:sz w:val="20"/>
          <w:szCs w:val="20"/>
        </w:rPr>
        <w:t>; тел.</w:t>
      </w:r>
    </w:p>
    <w:p w14:paraId="5797D748" w14:textId="77777777" w:rsidR="00333FB2" w:rsidRPr="00AA388B" w:rsidRDefault="00333FB2" w:rsidP="00333FB2">
      <w:pPr>
        <w:rPr>
          <w:sz w:val="20"/>
          <w:szCs w:val="20"/>
        </w:rPr>
      </w:pPr>
      <w:r w:rsidRPr="00AA388B">
        <w:tab/>
      </w:r>
      <w:r w:rsidRPr="00AA388B">
        <w:tab/>
      </w:r>
      <w:r w:rsidRPr="00AA388B">
        <w:tab/>
      </w:r>
      <w:r w:rsidRPr="00AA388B">
        <w:tab/>
      </w:r>
      <w:r w:rsidRPr="00AA388B">
        <w:tab/>
      </w:r>
      <w:r w:rsidRPr="00AA388B">
        <w:tab/>
      </w:r>
      <w:r w:rsidRPr="00AA388B">
        <w:tab/>
      </w:r>
      <w:r w:rsidRPr="00AA388B">
        <w:tab/>
      </w:r>
    </w:p>
    <w:p w14:paraId="772AD8B1" w14:textId="77777777" w:rsidR="00333FB2" w:rsidRPr="00C12C07" w:rsidRDefault="00333FB2" w:rsidP="00333FB2">
      <w:pPr>
        <w:sectPr w:rsidR="00333FB2" w:rsidRPr="00C12C07" w:rsidSect="00E84F8F">
          <w:headerReference w:type="default" r:id="rId18"/>
          <w:footerReference w:type="even" r:id="rId19"/>
          <w:headerReference w:type="first" r:id="rId20"/>
          <w:footerReference w:type="first" r:id="rId21"/>
          <w:pgSz w:w="11906" w:h="16838"/>
          <w:pgMar w:top="1134" w:right="748" w:bottom="1134" w:left="1418" w:header="709" w:footer="286" w:gutter="0"/>
          <w:pgNumType w:start="3"/>
          <w:cols w:space="708"/>
          <w:docGrid w:linePitch="360"/>
        </w:sectPr>
      </w:pPr>
    </w:p>
    <w:p w14:paraId="41C801F3" w14:textId="77777777" w:rsidR="00E64170" w:rsidRPr="005527E7" w:rsidRDefault="00E64170" w:rsidP="00E64170">
      <w:pPr>
        <w:ind w:right="-183"/>
        <w:jc w:val="center"/>
        <w:rPr>
          <w:b/>
          <w:iCs/>
          <w:color w:val="0000FF"/>
          <w:lang w:val="ky-KG" w:eastAsia="x-none"/>
        </w:rPr>
      </w:pPr>
      <w:r w:rsidRPr="00C12C07">
        <w:rPr>
          <w:b/>
        </w:rPr>
        <w:lastRenderedPageBreak/>
        <w:t xml:space="preserve">Лист информации о внесенных изменениях в редакции </w:t>
      </w:r>
      <w:r w:rsidRPr="009773F3">
        <w:rPr>
          <w:b/>
        </w:rPr>
        <w:t xml:space="preserve">№ </w:t>
      </w:r>
      <w:r w:rsidR="005527E7">
        <w:rPr>
          <w:b/>
          <w:iCs/>
          <w:color w:val="0000FF"/>
          <w:lang w:val="ky-KG" w:eastAsia="x-none"/>
        </w:rPr>
        <w:t>7</w:t>
      </w:r>
    </w:p>
    <w:p w14:paraId="30FFA6AA" w14:textId="77777777" w:rsidR="00E64170" w:rsidRPr="00C12C07" w:rsidRDefault="00E64170" w:rsidP="00E64170">
      <w:pPr>
        <w:ind w:left="1416" w:right="605"/>
        <w:jc w:val="both"/>
        <w:rPr>
          <w:b/>
          <w:sz w:val="20"/>
          <w:szCs w:val="20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1"/>
        <w:gridCol w:w="3827"/>
        <w:gridCol w:w="1134"/>
        <w:gridCol w:w="3827"/>
      </w:tblGrid>
      <w:tr w:rsidR="00E64170" w:rsidRPr="00C12C07" w14:paraId="02497CDC" w14:textId="77777777" w:rsidTr="006A4C84"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8400" w14:textId="77777777" w:rsidR="00E64170" w:rsidRPr="00C12C07" w:rsidRDefault="00E64170" w:rsidP="00E2484F">
            <w:pPr>
              <w:ind w:right="38"/>
              <w:rPr>
                <w:b/>
                <w:sz w:val="16"/>
                <w:szCs w:val="16"/>
              </w:rPr>
            </w:pPr>
            <w:r w:rsidRPr="00C12C07">
              <w:rPr>
                <w:b/>
                <w:sz w:val="16"/>
                <w:szCs w:val="16"/>
              </w:rPr>
              <w:t xml:space="preserve">№ </w:t>
            </w:r>
            <w:proofErr w:type="spellStart"/>
            <w:r w:rsidRPr="00C12C07">
              <w:rPr>
                <w:b/>
                <w:sz w:val="16"/>
                <w:szCs w:val="16"/>
              </w:rPr>
              <w:t>п.п</w:t>
            </w:r>
            <w:proofErr w:type="spellEnd"/>
            <w:r w:rsidRPr="00C12C07">
              <w:rPr>
                <w:b/>
                <w:sz w:val="16"/>
                <w:szCs w:val="16"/>
              </w:rPr>
              <w:t>., прилож.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CF57" w14:textId="77777777" w:rsidR="00E64170" w:rsidRPr="00C12C07" w:rsidRDefault="00E64170" w:rsidP="00E2484F">
            <w:pPr>
              <w:jc w:val="both"/>
              <w:rPr>
                <w:b/>
                <w:sz w:val="16"/>
                <w:szCs w:val="16"/>
              </w:rPr>
            </w:pPr>
            <w:r w:rsidRPr="00C12C07">
              <w:rPr>
                <w:b/>
                <w:sz w:val="16"/>
                <w:szCs w:val="16"/>
              </w:rPr>
              <w:t>Предыдущая редакция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0031" w14:textId="77777777" w:rsidR="00E64170" w:rsidRPr="00C12C07" w:rsidRDefault="00E64170" w:rsidP="00E2484F">
            <w:pPr>
              <w:tabs>
                <w:tab w:val="left" w:pos="1291"/>
              </w:tabs>
              <w:ind w:right="8"/>
              <w:rPr>
                <w:b/>
                <w:sz w:val="16"/>
                <w:szCs w:val="16"/>
              </w:rPr>
            </w:pPr>
            <w:r w:rsidRPr="00C12C07">
              <w:rPr>
                <w:b/>
                <w:sz w:val="16"/>
                <w:szCs w:val="16"/>
              </w:rPr>
              <w:t xml:space="preserve">№ </w:t>
            </w:r>
            <w:proofErr w:type="spellStart"/>
            <w:r w:rsidRPr="00C12C07">
              <w:rPr>
                <w:b/>
                <w:sz w:val="16"/>
                <w:szCs w:val="16"/>
              </w:rPr>
              <w:t>п.п</w:t>
            </w:r>
            <w:proofErr w:type="spellEnd"/>
            <w:r w:rsidRPr="00C12C07">
              <w:rPr>
                <w:b/>
                <w:sz w:val="16"/>
                <w:szCs w:val="16"/>
              </w:rPr>
              <w:t>., прилож.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2B7E" w14:textId="77777777" w:rsidR="00E64170" w:rsidRPr="00C12C07" w:rsidRDefault="00E64170" w:rsidP="00E2484F">
            <w:pPr>
              <w:ind w:right="605"/>
              <w:jc w:val="both"/>
              <w:rPr>
                <w:b/>
                <w:sz w:val="16"/>
                <w:szCs w:val="16"/>
              </w:rPr>
            </w:pPr>
            <w:r w:rsidRPr="00C12C07">
              <w:rPr>
                <w:b/>
                <w:sz w:val="16"/>
                <w:szCs w:val="16"/>
              </w:rPr>
              <w:t>Новая редакция</w:t>
            </w:r>
          </w:p>
        </w:tc>
      </w:tr>
      <w:tr w:rsidR="00006F0B" w:rsidRPr="00C12C07" w14:paraId="623C25B4" w14:textId="77777777" w:rsidTr="006A4C84">
        <w:trPr>
          <w:trHeight w:val="699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AF9B" w14:textId="5B4AF4E9" w:rsidR="00006F0B" w:rsidRPr="00006F0B" w:rsidRDefault="00006F0B" w:rsidP="00006F0B">
            <w:pPr>
              <w:ind w:right="38"/>
              <w:rPr>
                <w:sz w:val="18"/>
                <w:szCs w:val="18"/>
                <w:lang w:val="ky-KG"/>
              </w:rPr>
            </w:pPr>
            <w:bookmarkStart w:id="8" w:name="_Hlk219419114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A544" w14:textId="77777777" w:rsidR="00AA388B" w:rsidRPr="00AA388B" w:rsidRDefault="00AA388B" w:rsidP="00AA388B">
            <w:pPr>
              <w:jc w:val="both"/>
              <w:rPr>
                <w:sz w:val="16"/>
                <w:szCs w:val="16"/>
              </w:rPr>
            </w:pPr>
            <w:r w:rsidRPr="00AA388B">
              <w:rPr>
                <w:sz w:val="16"/>
                <w:szCs w:val="16"/>
              </w:rPr>
              <w:t>Мониторинг осуществляется ежеквартально ответственным специалистом КЦА в части выполнения:</w:t>
            </w:r>
          </w:p>
          <w:p w14:paraId="2F2FD8A0" w14:textId="77777777" w:rsidR="00AA388B" w:rsidRPr="00AA388B" w:rsidRDefault="00AA388B" w:rsidP="00AA388B">
            <w:pPr>
              <w:jc w:val="both"/>
              <w:rPr>
                <w:sz w:val="16"/>
                <w:szCs w:val="16"/>
              </w:rPr>
            </w:pPr>
            <w:r w:rsidRPr="00AA388B">
              <w:rPr>
                <w:sz w:val="16"/>
                <w:szCs w:val="16"/>
              </w:rPr>
              <w:tab/>
              <w:t>- решений, принятых комиссией по принятию решения в области аккредитации данного ООС по формам Ф.КЦА-ПА4.Б;</w:t>
            </w:r>
          </w:p>
          <w:p w14:paraId="5996516F" w14:textId="77777777" w:rsidR="00AA388B" w:rsidRPr="00AA388B" w:rsidRDefault="00AA388B" w:rsidP="00AA388B">
            <w:pPr>
              <w:jc w:val="both"/>
              <w:rPr>
                <w:sz w:val="16"/>
                <w:szCs w:val="16"/>
              </w:rPr>
            </w:pPr>
            <w:r w:rsidRPr="00AA388B">
              <w:rPr>
                <w:sz w:val="16"/>
                <w:szCs w:val="16"/>
              </w:rPr>
              <w:tab/>
              <w:t>- предоставляемой информации о результатах участия в Программах ПК, в том числе в МЛС и других сравнениях о проведенных анализах, корректирующих действиях при неудовлетворительных их результатах (где применительно) по форме Ф.КЦА-ПА4ООС Г.2;</w:t>
            </w:r>
          </w:p>
          <w:p w14:paraId="76BEEAF5" w14:textId="77777777" w:rsidR="00AA388B" w:rsidRPr="00AA388B" w:rsidRDefault="00AA388B" w:rsidP="00AA388B">
            <w:pPr>
              <w:ind w:firstLine="708"/>
              <w:jc w:val="both"/>
              <w:rPr>
                <w:sz w:val="16"/>
                <w:szCs w:val="16"/>
              </w:rPr>
            </w:pPr>
            <w:r w:rsidRPr="00AA388B">
              <w:rPr>
                <w:sz w:val="16"/>
                <w:szCs w:val="16"/>
              </w:rPr>
              <w:t>- требований аккредитации на основании предоставленной (как со стороны самого ООС, так и из других источников) информации об изменениях или при</w:t>
            </w:r>
            <w:r w:rsidRPr="00AA388B">
              <w:rPr>
                <w:bCs/>
                <w:sz w:val="16"/>
                <w:szCs w:val="16"/>
              </w:rPr>
              <w:t xml:space="preserve"> возникновении других вопросов, которые могут влиять на способность ООС выполнять требования аккредитации</w:t>
            </w:r>
            <w:r w:rsidRPr="00AA388B">
              <w:rPr>
                <w:sz w:val="16"/>
                <w:szCs w:val="16"/>
              </w:rPr>
              <w:t>;</w:t>
            </w:r>
          </w:p>
          <w:p w14:paraId="1548BED4" w14:textId="77777777" w:rsidR="00AA388B" w:rsidRPr="00AA388B" w:rsidRDefault="00AA388B" w:rsidP="00AA388B">
            <w:pPr>
              <w:shd w:val="clear" w:color="auto" w:fill="FFFFFF"/>
              <w:ind w:firstLine="708"/>
              <w:jc w:val="both"/>
              <w:rPr>
                <w:sz w:val="16"/>
                <w:szCs w:val="16"/>
              </w:rPr>
            </w:pPr>
            <w:r w:rsidRPr="00AA388B">
              <w:rPr>
                <w:sz w:val="16"/>
                <w:szCs w:val="16"/>
              </w:rPr>
              <w:t>Результаты мониторинга вносятся в журналы по формам Ф.КЦА-ПА4 ООС.Б и Ф.КЦА-ПА5ООС.Г.</w:t>
            </w:r>
          </w:p>
          <w:p w14:paraId="22CD8E61" w14:textId="77777777" w:rsidR="00AA388B" w:rsidRPr="00AA388B" w:rsidRDefault="00AA388B" w:rsidP="00AA388B">
            <w:pPr>
              <w:ind w:firstLine="708"/>
              <w:jc w:val="both"/>
              <w:rPr>
                <w:sz w:val="16"/>
                <w:szCs w:val="16"/>
              </w:rPr>
            </w:pPr>
            <w:r w:rsidRPr="00AA388B">
              <w:rPr>
                <w:sz w:val="16"/>
                <w:szCs w:val="16"/>
              </w:rPr>
              <w:t>При проведении ИК должно быть проверено выполнение мер ООС по устранению несоответствий и реагированию на комментарии, указанные в отчетах экспертной группы по оценке ООС по первичной оценке/переоценке или предыдущем ИК с рассмотрением наличия доказательств их эффективного выполнения.</w:t>
            </w:r>
          </w:p>
          <w:p w14:paraId="5ABCA66A" w14:textId="77777777" w:rsidR="00006F0B" w:rsidRPr="00AA388B" w:rsidRDefault="00006F0B" w:rsidP="00006F0B">
            <w:pPr>
              <w:pStyle w:val="30"/>
              <w:ind w:firstLine="0"/>
              <w:jc w:val="both"/>
              <w:rPr>
                <w:iCs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076E" w14:textId="0AFB0712" w:rsidR="00006F0B" w:rsidRPr="005527E7" w:rsidRDefault="00006F0B" w:rsidP="00006F0B">
            <w:pPr>
              <w:ind w:right="38"/>
              <w:rPr>
                <w:sz w:val="16"/>
                <w:szCs w:val="16"/>
                <w:lang w:val="ky-K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E5A3" w14:textId="56573B7B" w:rsidR="00AA388B" w:rsidRDefault="00AA388B" w:rsidP="00AA388B">
            <w:pPr>
              <w:ind w:firstLine="708"/>
              <w:jc w:val="both"/>
              <w:rPr>
                <w:sz w:val="16"/>
                <w:szCs w:val="16"/>
                <w:lang w:val="ky-KG"/>
              </w:rPr>
            </w:pPr>
            <w:r w:rsidRPr="00AA388B">
              <w:rPr>
                <w:sz w:val="16"/>
                <w:szCs w:val="16"/>
              </w:rPr>
              <w:t>При проведении ИК должно быть проверено</w:t>
            </w:r>
            <w:r w:rsidRPr="00AA388B">
              <w:rPr>
                <w:sz w:val="16"/>
                <w:szCs w:val="16"/>
              </w:rPr>
              <w:t xml:space="preserve"> </w:t>
            </w:r>
            <w:r w:rsidRPr="00AA388B">
              <w:rPr>
                <w:sz w:val="16"/>
                <w:szCs w:val="16"/>
              </w:rPr>
              <w:t>выполнение</w:t>
            </w:r>
            <w:r>
              <w:rPr>
                <w:sz w:val="16"/>
                <w:szCs w:val="16"/>
                <w:lang w:val="ky-KG"/>
              </w:rPr>
              <w:t>:</w:t>
            </w:r>
          </w:p>
          <w:p w14:paraId="318B38D9" w14:textId="00CC9CFC" w:rsidR="00AA388B" w:rsidRDefault="00AA388B" w:rsidP="00AA388B">
            <w:pPr>
              <w:ind w:firstLine="708"/>
              <w:jc w:val="both"/>
              <w:rPr>
                <w:color w:val="0000CC"/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-</w:t>
            </w:r>
            <w:r w:rsidRPr="00AA388B">
              <w:rPr>
                <w:sz w:val="16"/>
                <w:szCs w:val="16"/>
              </w:rPr>
              <w:t xml:space="preserve"> мер ООС по устранению несоответствий и реагированию на комментарии, указанные в отчетах экспертной группы по </w:t>
            </w:r>
            <w:r w:rsidRPr="00AA388B">
              <w:rPr>
                <w:color w:val="0000CC"/>
                <w:sz w:val="16"/>
                <w:szCs w:val="16"/>
                <w:lang w:val="ky-KG"/>
              </w:rPr>
              <w:t>предыдущей</w:t>
            </w:r>
            <w:r w:rsidRPr="00AA388B">
              <w:rPr>
                <w:color w:val="0000CC"/>
                <w:sz w:val="16"/>
                <w:szCs w:val="16"/>
              </w:rPr>
              <w:t xml:space="preserve"> </w:t>
            </w:r>
            <w:proofErr w:type="spellStart"/>
            <w:r w:rsidRPr="00AA388B">
              <w:rPr>
                <w:color w:val="0000CC"/>
                <w:sz w:val="16"/>
                <w:szCs w:val="16"/>
              </w:rPr>
              <w:t>оценк</w:t>
            </w:r>
            <w:proofErr w:type="spellEnd"/>
            <w:r w:rsidR="00CE11A3">
              <w:rPr>
                <w:color w:val="0000CC"/>
                <w:sz w:val="16"/>
                <w:szCs w:val="16"/>
                <w:lang w:val="ky-KG"/>
              </w:rPr>
              <w:t>е ООС</w:t>
            </w:r>
            <w:r w:rsidRPr="00AA388B">
              <w:rPr>
                <w:sz w:val="16"/>
                <w:szCs w:val="16"/>
              </w:rPr>
              <w:t xml:space="preserve"> с рассмотрением наличия доказательств их </w:t>
            </w:r>
            <w:r w:rsidRPr="00AA388B">
              <w:rPr>
                <w:color w:val="0000CC"/>
                <w:sz w:val="16"/>
                <w:szCs w:val="16"/>
                <w:lang w:val="ky-KG"/>
              </w:rPr>
              <w:t>результативности</w:t>
            </w:r>
            <w:r>
              <w:rPr>
                <w:color w:val="0000CC"/>
                <w:sz w:val="16"/>
                <w:szCs w:val="16"/>
                <w:lang w:val="ky-KG"/>
              </w:rPr>
              <w:t>;</w:t>
            </w:r>
          </w:p>
          <w:p w14:paraId="5E48B193" w14:textId="4B4E695B" w:rsidR="00AA388B" w:rsidRPr="00AA388B" w:rsidRDefault="00AA388B" w:rsidP="00AA388B">
            <w:pPr>
              <w:ind w:firstLine="708"/>
              <w:jc w:val="both"/>
              <w:rPr>
                <w:sz w:val="16"/>
                <w:szCs w:val="16"/>
              </w:rPr>
            </w:pPr>
            <w:r>
              <w:rPr>
                <w:color w:val="0000CC"/>
                <w:sz w:val="16"/>
                <w:szCs w:val="16"/>
                <w:lang w:val="ky-KG"/>
              </w:rPr>
              <w:t xml:space="preserve">- </w:t>
            </w:r>
            <w:r w:rsidRPr="00AA388B">
              <w:rPr>
                <w:sz w:val="16"/>
                <w:szCs w:val="16"/>
              </w:rPr>
              <w:t>решений, принятых комиссией по принятию решения в области аккредитации данного ООС</w:t>
            </w:r>
            <w:r>
              <w:rPr>
                <w:sz w:val="16"/>
                <w:szCs w:val="16"/>
                <w:lang w:val="ky-KG"/>
              </w:rPr>
              <w:t>;</w:t>
            </w:r>
          </w:p>
          <w:p w14:paraId="25D14D57" w14:textId="096AA23A" w:rsidR="00AA388B" w:rsidRPr="00AA388B" w:rsidRDefault="00AA388B" w:rsidP="00AA388B">
            <w:pPr>
              <w:jc w:val="both"/>
              <w:rPr>
                <w:sz w:val="16"/>
                <w:szCs w:val="16"/>
                <w:lang w:val="ky-KG"/>
              </w:rPr>
            </w:pPr>
            <w:r w:rsidRPr="00AA388B">
              <w:rPr>
                <w:sz w:val="16"/>
                <w:szCs w:val="16"/>
              </w:rPr>
              <w:tab/>
              <w:t>- предоставляемой информации о результатах участия в Программах ПК, в том числе в МЛС и других сравнениях о проведенных анализах, корректирующих действиях при их</w:t>
            </w:r>
            <w:r w:rsidRPr="00AA388B">
              <w:rPr>
                <w:sz w:val="16"/>
                <w:szCs w:val="16"/>
              </w:rPr>
              <w:t xml:space="preserve"> </w:t>
            </w:r>
            <w:r w:rsidRPr="00AA388B">
              <w:rPr>
                <w:sz w:val="16"/>
                <w:szCs w:val="16"/>
              </w:rPr>
              <w:t>неудовлетворительных результатах (где применительно)</w:t>
            </w:r>
            <w:r>
              <w:rPr>
                <w:sz w:val="16"/>
                <w:szCs w:val="16"/>
                <w:lang w:val="ky-KG"/>
              </w:rPr>
              <w:t>;</w:t>
            </w:r>
          </w:p>
          <w:p w14:paraId="6990BC86" w14:textId="1BCA4A42" w:rsidR="00AA388B" w:rsidRPr="00AA388B" w:rsidRDefault="00AA388B" w:rsidP="00AA388B">
            <w:pPr>
              <w:ind w:firstLine="708"/>
              <w:jc w:val="both"/>
              <w:rPr>
                <w:sz w:val="16"/>
                <w:szCs w:val="16"/>
                <w:lang w:val="ky-KG"/>
              </w:rPr>
            </w:pPr>
            <w:r w:rsidRPr="00AA388B">
              <w:rPr>
                <w:sz w:val="16"/>
                <w:szCs w:val="16"/>
              </w:rPr>
              <w:t>- требований аккредитации на основании предоставленной (как со стороны самого ООС, так и из других источников) информации об изменениях или при</w:t>
            </w:r>
            <w:r w:rsidRPr="00AA388B">
              <w:rPr>
                <w:bCs/>
                <w:sz w:val="16"/>
                <w:szCs w:val="16"/>
              </w:rPr>
              <w:t xml:space="preserve"> возникновении других вопросов, которые могут влиять на способность ООС выполнять требования аккредитации</w:t>
            </w:r>
            <w:r>
              <w:rPr>
                <w:sz w:val="16"/>
                <w:szCs w:val="16"/>
                <w:lang w:val="ky-KG"/>
              </w:rPr>
              <w:t>.</w:t>
            </w:r>
          </w:p>
          <w:p w14:paraId="4B4E7F7F" w14:textId="77777777" w:rsidR="00AA388B" w:rsidRPr="00AA388B" w:rsidRDefault="00AA388B" w:rsidP="00AA388B">
            <w:pPr>
              <w:ind w:firstLine="708"/>
              <w:jc w:val="both"/>
              <w:rPr>
                <w:sz w:val="16"/>
                <w:szCs w:val="16"/>
              </w:rPr>
            </w:pPr>
          </w:p>
          <w:p w14:paraId="597114E9" w14:textId="77777777" w:rsidR="00006F0B" w:rsidRPr="005527E7" w:rsidRDefault="00006F0B" w:rsidP="00006F0B">
            <w:pPr>
              <w:ind w:firstLine="313"/>
              <w:rPr>
                <w:iCs/>
                <w:color w:val="0000CC"/>
                <w:sz w:val="16"/>
                <w:szCs w:val="16"/>
              </w:rPr>
            </w:pPr>
          </w:p>
        </w:tc>
      </w:tr>
      <w:bookmarkEnd w:id="8"/>
    </w:tbl>
    <w:p w14:paraId="1CD53D0D" w14:textId="77777777" w:rsidR="00E64170" w:rsidRPr="00C12C07" w:rsidRDefault="00E64170" w:rsidP="00E64170"/>
    <w:p w14:paraId="3B93E321" w14:textId="77777777" w:rsidR="00E87F65" w:rsidRDefault="00E87F65" w:rsidP="00E87F65">
      <w:pPr>
        <w:ind w:right="-183"/>
        <w:jc w:val="center"/>
        <w:rPr>
          <w:b/>
        </w:rPr>
      </w:pPr>
    </w:p>
    <w:p w14:paraId="337D46CD" w14:textId="77777777" w:rsidR="000C67EB" w:rsidRDefault="000C67EB" w:rsidP="00E87F65">
      <w:pPr>
        <w:ind w:right="-183"/>
        <w:jc w:val="center"/>
        <w:rPr>
          <w:b/>
        </w:rPr>
      </w:pPr>
    </w:p>
    <w:p w14:paraId="6811E9D5" w14:textId="77777777" w:rsidR="000C67EB" w:rsidRDefault="000C67EB" w:rsidP="00E87F65">
      <w:pPr>
        <w:ind w:right="-183"/>
        <w:jc w:val="center"/>
        <w:rPr>
          <w:b/>
        </w:rPr>
      </w:pPr>
    </w:p>
    <w:p w14:paraId="12447589" w14:textId="77777777" w:rsidR="000C67EB" w:rsidRDefault="000C67EB" w:rsidP="00E87F65">
      <w:pPr>
        <w:ind w:right="-183"/>
        <w:jc w:val="center"/>
        <w:rPr>
          <w:b/>
        </w:rPr>
      </w:pPr>
    </w:p>
    <w:p w14:paraId="675DC47C" w14:textId="77777777" w:rsidR="000C67EB" w:rsidRDefault="000C67EB" w:rsidP="00E87F65">
      <w:pPr>
        <w:ind w:right="-183"/>
        <w:jc w:val="center"/>
        <w:rPr>
          <w:b/>
        </w:rPr>
      </w:pPr>
    </w:p>
    <w:p w14:paraId="1347C056" w14:textId="77777777" w:rsidR="000C67EB" w:rsidRDefault="000C67EB" w:rsidP="00E87F65">
      <w:pPr>
        <w:ind w:right="-183"/>
        <w:jc w:val="center"/>
        <w:rPr>
          <w:b/>
        </w:rPr>
      </w:pPr>
    </w:p>
    <w:p w14:paraId="42AA5D50" w14:textId="77777777" w:rsidR="000C67EB" w:rsidRDefault="000C67EB" w:rsidP="00E87F65">
      <w:pPr>
        <w:ind w:right="-183"/>
        <w:jc w:val="center"/>
        <w:rPr>
          <w:b/>
        </w:rPr>
      </w:pPr>
    </w:p>
    <w:p w14:paraId="1CCA9723" w14:textId="77777777" w:rsidR="000C67EB" w:rsidRDefault="000C67EB" w:rsidP="00E87F65">
      <w:pPr>
        <w:ind w:right="-183"/>
        <w:jc w:val="center"/>
        <w:rPr>
          <w:b/>
        </w:rPr>
      </w:pPr>
    </w:p>
    <w:p w14:paraId="2314E1B9" w14:textId="77777777" w:rsidR="000C67EB" w:rsidRDefault="000C67EB" w:rsidP="00E87F65">
      <w:pPr>
        <w:ind w:right="-183"/>
        <w:jc w:val="center"/>
        <w:rPr>
          <w:b/>
        </w:rPr>
      </w:pPr>
    </w:p>
    <w:p w14:paraId="73243F09" w14:textId="77777777" w:rsidR="000C67EB" w:rsidRDefault="000C67EB" w:rsidP="00E87F65">
      <w:pPr>
        <w:ind w:right="-183"/>
        <w:jc w:val="center"/>
        <w:rPr>
          <w:b/>
        </w:rPr>
      </w:pPr>
    </w:p>
    <w:p w14:paraId="50932B63" w14:textId="77777777" w:rsidR="000C67EB" w:rsidRDefault="000C67EB" w:rsidP="00E87F65">
      <w:pPr>
        <w:ind w:right="-183"/>
        <w:jc w:val="center"/>
        <w:rPr>
          <w:b/>
        </w:rPr>
      </w:pPr>
    </w:p>
    <w:p w14:paraId="38F45D31" w14:textId="77777777" w:rsidR="000C67EB" w:rsidRDefault="000C67EB" w:rsidP="00E87F65">
      <w:pPr>
        <w:ind w:right="-183"/>
        <w:jc w:val="center"/>
        <w:rPr>
          <w:b/>
        </w:rPr>
      </w:pPr>
    </w:p>
    <w:p w14:paraId="11A7EDAE" w14:textId="77777777" w:rsidR="000C67EB" w:rsidRDefault="000C67EB" w:rsidP="00E87F65">
      <w:pPr>
        <w:ind w:right="-183"/>
        <w:jc w:val="center"/>
        <w:rPr>
          <w:b/>
        </w:rPr>
      </w:pPr>
    </w:p>
    <w:p w14:paraId="7255ED9F" w14:textId="77777777" w:rsidR="000C67EB" w:rsidRDefault="000C67EB" w:rsidP="00E87F65">
      <w:pPr>
        <w:ind w:right="-183"/>
        <w:jc w:val="center"/>
        <w:rPr>
          <w:b/>
        </w:rPr>
      </w:pPr>
    </w:p>
    <w:p w14:paraId="6589DC8E" w14:textId="77777777" w:rsidR="000C67EB" w:rsidRDefault="000C67EB" w:rsidP="00E87F65">
      <w:pPr>
        <w:ind w:right="-183"/>
        <w:jc w:val="center"/>
        <w:rPr>
          <w:b/>
        </w:rPr>
      </w:pPr>
    </w:p>
    <w:p w14:paraId="74DF0DB9" w14:textId="77777777" w:rsidR="000C67EB" w:rsidRDefault="000C67EB" w:rsidP="00E87F65">
      <w:pPr>
        <w:ind w:right="-183"/>
        <w:jc w:val="center"/>
        <w:rPr>
          <w:b/>
        </w:rPr>
      </w:pPr>
    </w:p>
    <w:p w14:paraId="2C1E5FC1" w14:textId="77777777" w:rsidR="000C67EB" w:rsidRDefault="000C67EB" w:rsidP="00E87F65">
      <w:pPr>
        <w:ind w:right="-183"/>
        <w:jc w:val="center"/>
        <w:rPr>
          <w:b/>
        </w:rPr>
      </w:pPr>
    </w:p>
    <w:p w14:paraId="244C382C" w14:textId="77777777" w:rsidR="000C67EB" w:rsidRDefault="000C67EB" w:rsidP="00E87F65">
      <w:pPr>
        <w:ind w:right="-183"/>
        <w:jc w:val="center"/>
        <w:rPr>
          <w:b/>
        </w:rPr>
      </w:pPr>
    </w:p>
    <w:p w14:paraId="1B13A749" w14:textId="77777777" w:rsidR="000C67EB" w:rsidRDefault="000C67EB" w:rsidP="00E87F65">
      <w:pPr>
        <w:ind w:right="-183"/>
        <w:jc w:val="center"/>
        <w:rPr>
          <w:b/>
        </w:rPr>
      </w:pPr>
    </w:p>
    <w:p w14:paraId="5C0550F1" w14:textId="77777777" w:rsidR="000C67EB" w:rsidRDefault="000C67EB" w:rsidP="00E87F65">
      <w:pPr>
        <w:ind w:right="-183"/>
        <w:jc w:val="center"/>
        <w:rPr>
          <w:b/>
        </w:rPr>
      </w:pPr>
    </w:p>
    <w:p w14:paraId="52FF1AF2" w14:textId="77777777" w:rsidR="000C67EB" w:rsidRDefault="000C67EB" w:rsidP="00E87F65">
      <w:pPr>
        <w:ind w:right="-183"/>
        <w:jc w:val="center"/>
        <w:rPr>
          <w:b/>
        </w:rPr>
      </w:pPr>
    </w:p>
    <w:p w14:paraId="1FB99740" w14:textId="77777777" w:rsidR="00E87F65" w:rsidRDefault="00E87F65" w:rsidP="00E87F65">
      <w:pPr>
        <w:ind w:right="-183"/>
        <w:jc w:val="center"/>
        <w:rPr>
          <w:b/>
        </w:rPr>
      </w:pPr>
      <w:r w:rsidRPr="00EF033F">
        <w:rPr>
          <w:b/>
        </w:rPr>
        <w:t>Лист ознакомления</w:t>
      </w:r>
    </w:p>
    <w:p w14:paraId="2DEC23DB" w14:textId="77777777" w:rsidR="00CC7B30" w:rsidRDefault="00CC7B30" w:rsidP="00CC7B30">
      <w:pPr>
        <w:jc w:val="center"/>
        <w:rPr>
          <w:b/>
        </w:rPr>
      </w:pPr>
      <w:r w:rsidRPr="00CC7B30">
        <w:rPr>
          <w:b/>
        </w:rPr>
        <w:t xml:space="preserve">с изданием № </w:t>
      </w:r>
      <w:r w:rsidR="000C67EB">
        <w:rPr>
          <w:b/>
          <w:color w:val="000099"/>
          <w:lang w:val="ky-KG"/>
        </w:rPr>
        <w:t>8</w:t>
      </w:r>
      <w:r w:rsidRPr="00CC7B30">
        <w:rPr>
          <w:b/>
        </w:rPr>
        <w:t xml:space="preserve"> процедуры КЦА-ПА </w:t>
      </w:r>
      <w:r w:rsidRPr="00AB29C3">
        <w:rPr>
          <w:b/>
        </w:rPr>
        <w:t>5</w:t>
      </w:r>
      <w:r w:rsidRPr="00CC7B30">
        <w:rPr>
          <w:b/>
        </w:rPr>
        <w:t xml:space="preserve"> ООС</w:t>
      </w:r>
    </w:p>
    <w:p w14:paraId="57284579" w14:textId="77777777" w:rsidR="00006F0B" w:rsidRPr="00CC7B30" w:rsidRDefault="00006F0B" w:rsidP="00CC7B30">
      <w:pPr>
        <w:jc w:val="center"/>
        <w:rPr>
          <w:b/>
        </w:rPr>
      </w:pPr>
    </w:p>
    <w:tbl>
      <w:tblPr>
        <w:tblpPr w:leftFromText="180" w:rightFromText="180" w:bottomFromText="200" w:vertAnchor="text" w:horzAnchor="margin" w:tblpXSpec="center" w:tblpY="51"/>
        <w:tblOverlap w:val="never"/>
        <w:tblW w:w="6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981"/>
        <w:gridCol w:w="2291"/>
      </w:tblGrid>
      <w:tr w:rsidR="00006F0B" w:rsidRPr="00006F0B" w14:paraId="191EF18B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26A6" w14:textId="77777777" w:rsidR="00006F0B" w:rsidRPr="00006F0B" w:rsidRDefault="00006F0B" w:rsidP="00006F0B">
            <w:pPr>
              <w:ind w:firstLine="426"/>
              <w:jc w:val="both"/>
              <w:rPr>
                <w:b/>
              </w:rPr>
            </w:pPr>
            <w:bookmarkStart w:id="9" w:name="_Hlk205272369"/>
            <w:r w:rsidRPr="00006F0B">
              <w:rPr>
                <w:b/>
              </w:rPr>
              <w:t>Ф.И.О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732A" w14:textId="77777777" w:rsidR="00006F0B" w:rsidRPr="00006F0B" w:rsidRDefault="00006F0B" w:rsidP="00006F0B">
            <w:pPr>
              <w:ind w:firstLine="426"/>
              <w:jc w:val="both"/>
              <w:rPr>
                <w:b/>
              </w:rPr>
            </w:pPr>
            <w:r w:rsidRPr="00006F0B">
              <w:rPr>
                <w:b/>
              </w:rPr>
              <w:t>Дата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E952" w14:textId="77777777" w:rsidR="00006F0B" w:rsidRPr="00006F0B" w:rsidRDefault="00006F0B" w:rsidP="00006F0B">
            <w:pPr>
              <w:ind w:firstLine="426"/>
              <w:jc w:val="both"/>
              <w:rPr>
                <w:b/>
              </w:rPr>
            </w:pPr>
            <w:r w:rsidRPr="00006F0B">
              <w:rPr>
                <w:b/>
              </w:rPr>
              <w:t>Подпись</w:t>
            </w:r>
          </w:p>
        </w:tc>
      </w:tr>
      <w:tr w:rsidR="00006F0B" w:rsidRPr="00006F0B" w14:paraId="282688D1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139F" w14:textId="77777777" w:rsidR="00006F0B" w:rsidRPr="00006F0B" w:rsidRDefault="00006F0B" w:rsidP="00006F0B">
            <w:pPr>
              <w:ind w:firstLine="142"/>
            </w:pPr>
            <w:proofErr w:type="spellStart"/>
            <w:r w:rsidRPr="00006F0B">
              <w:rPr>
                <w:rFonts w:cs="Arial"/>
              </w:rPr>
              <w:lastRenderedPageBreak/>
              <w:t>Дайырбек</w:t>
            </w:r>
            <w:proofErr w:type="spellEnd"/>
            <w:r w:rsidRPr="00006F0B">
              <w:rPr>
                <w:rFonts w:cs="Arial"/>
              </w:rPr>
              <w:t xml:space="preserve"> к</w:t>
            </w:r>
            <w:r w:rsidRPr="00006F0B">
              <w:rPr>
                <w:rFonts w:cs="Arial"/>
                <w:lang w:val="ky-KG"/>
              </w:rPr>
              <w:t xml:space="preserve"> П.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A875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6759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tr w:rsidR="00006F0B" w:rsidRPr="00006F0B" w14:paraId="33D9944B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7857" w14:textId="77777777" w:rsidR="00006F0B" w:rsidRPr="00006F0B" w:rsidRDefault="00006F0B" w:rsidP="00006F0B">
            <w:pPr>
              <w:ind w:firstLine="142"/>
            </w:pPr>
            <w:r w:rsidRPr="00006F0B">
              <w:rPr>
                <w:rFonts w:cs="Arial"/>
                <w:lang w:val="ky-KG"/>
              </w:rPr>
              <w:t>Аскаров А.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8735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E1C9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tr w:rsidR="00006F0B" w:rsidRPr="00006F0B" w14:paraId="3D4465FF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C488" w14:textId="77777777" w:rsidR="00006F0B" w:rsidRPr="00006F0B" w:rsidRDefault="00006F0B" w:rsidP="00006F0B">
            <w:pPr>
              <w:ind w:firstLine="142"/>
            </w:pPr>
            <w:proofErr w:type="spellStart"/>
            <w:r w:rsidRPr="00006F0B">
              <w:t>Майлыкова</w:t>
            </w:r>
            <w:proofErr w:type="spellEnd"/>
            <w:r w:rsidRPr="00006F0B">
              <w:t xml:space="preserve"> Э.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7397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4E0E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tr w:rsidR="00006F0B" w:rsidRPr="00006F0B" w14:paraId="76519E5A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CB98" w14:textId="77777777" w:rsidR="00006F0B" w:rsidRPr="00006F0B" w:rsidRDefault="00006F0B" w:rsidP="00006F0B">
            <w:pPr>
              <w:ind w:firstLine="142"/>
            </w:pPr>
            <w:r w:rsidRPr="00006F0B">
              <w:rPr>
                <w:rFonts w:cs="Arial"/>
                <w:lang w:val="ky-KG"/>
              </w:rPr>
              <w:t>Асанкулова Н.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4589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5EE8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tr w:rsidR="00006F0B" w:rsidRPr="00006F0B" w14:paraId="6A42B6F6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EC1D" w14:textId="77777777" w:rsidR="00006F0B" w:rsidRPr="00006F0B" w:rsidRDefault="00006F0B" w:rsidP="00006F0B">
            <w:pPr>
              <w:ind w:firstLine="142"/>
              <w:rPr>
                <w:rFonts w:cs="Arial"/>
                <w:lang w:val="ky-KG"/>
              </w:rPr>
            </w:pPr>
            <w:r w:rsidRPr="00006F0B">
              <w:rPr>
                <w:rFonts w:cs="Arial"/>
                <w:lang w:val="ky-KG"/>
              </w:rPr>
              <w:t>Колбаев А.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F378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21C1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tr w:rsidR="00006F0B" w:rsidRPr="00006F0B" w14:paraId="513F08DC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F102" w14:textId="77777777" w:rsidR="00006F0B" w:rsidRPr="00006F0B" w:rsidRDefault="00006F0B" w:rsidP="00006F0B">
            <w:pPr>
              <w:ind w:firstLine="142"/>
              <w:rPr>
                <w:rFonts w:cs="Arial"/>
                <w:lang w:val="ky-KG"/>
              </w:rPr>
            </w:pPr>
            <w:r w:rsidRPr="00006F0B">
              <w:rPr>
                <w:rFonts w:cs="Arial"/>
                <w:lang w:val="ky-KG"/>
              </w:rPr>
              <w:t>Самарбеков Э.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93F2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89ED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tr w:rsidR="00006F0B" w:rsidRPr="00006F0B" w14:paraId="2F4C8019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CFDD" w14:textId="77777777" w:rsidR="00006F0B" w:rsidRPr="00006F0B" w:rsidRDefault="00006F0B" w:rsidP="00006F0B">
            <w:pPr>
              <w:ind w:firstLine="142"/>
            </w:pPr>
            <w:r w:rsidRPr="00006F0B">
              <w:t>Ибраева Б.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395D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3CD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tr w:rsidR="00006F0B" w:rsidRPr="00006F0B" w14:paraId="2BC81EA0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03A5" w14:textId="77777777" w:rsidR="00006F0B" w:rsidRPr="00006F0B" w:rsidRDefault="00006F0B" w:rsidP="00006F0B">
            <w:pPr>
              <w:ind w:firstLine="142"/>
              <w:rPr>
                <w:lang w:val="ky-KG"/>
              </w:rPr>
            </w:pPr>
            <w:r w:rsidRPr="00006F0B">
              <w:rPr>
                <w:lang w:val="ky-KG"/>
              </w:rPr>
              <w:t>Ибинова А.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8C24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E138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tr w:rsidR="00006F0B" w:rsidRPr="00006F0B" w14:paraId="71D225C6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BA0A" w14:textId="77777777" w:rsidR="00006F0B" w:rsidRPr="00006F0B" w:rsidRDefault="00006F0B" w:rsidP="00006F0B">
            <w:pPr>
              <w:ind w:firstLine="142"/>
              <w:rPr>
                <w:lang w:val="ky-KG"/>
              </w:rPr>
            </w:pPr>
            <w:r w:rsidRPr="00006F0B">
              <w:rPr>
                <w:lang w:val="ky-KG"/>
              </w:rPr>
              <w:t>Азаматова А.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EA45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54B3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tr w:rsidR="00006F0B" w:rsidRPr="00006F0B" w14:paraId="00E7D744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1976" w14:textId="77777777" w:rsidR="00006F0B" w:rsidRPr="00006F0B" w:rsidRDefault="00006F0B" w:rsidP="00006F0B">
            <w:pPr>
              <w:ind w:firstLine="142"/>
              <w:rPr>
                <w:lang w:val="ky-KG"/>
              </w:rPr>
            </w:pPr>
            <w:r w:rsidRPr="00006F0B">
              <w:rPr>
                <w:lang w:val="ky-KG"/>
              </w:rPr>
              <w:t>Кайыпова Г.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9982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01AC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tr w:rsidR="00006F0B" w:rsidRPr="00006F0B" w14:paraId="2B12F139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EC85" w14:textId="77777777" w:rsidR="00006F0B" w:rsidRPr="00006F0B" w:rsidRDefault="00006F0B" w:rsidP="00006F0B">
            <w:pPr>
              <w:ind w:firstLine="142"/>
              <w:rPr>
                <w:lang w:val="ky-KG"/>
              </w:rPr>
            </w:pPr>
            <w:r w:rsidRPr="00006F0B">
              <w:rPr>
                <w:lang w:val="ky-KG"/>
              </w:rPr>
              <w:t>Амантурова А.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9997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EAAE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tr w:rsidR="00006F0B" w:rsidRPr="00006F0B" w14:paraId="49501903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F3A6" w14:textId="77777777" w:rsidR="00006F0B" w:rsidRPr="00006F0B" w:rsidRDefault="00006F0B" w:rsidP="00006F0B">
            <w:pPr>
              <w:ind w:firstLine="142"/>
              <w:rPr>
                <w:lang w:val="ky-KG"/>
              </w:rPr>
            </w:pPr>
            <w:proofErr w:type="spellStart"/>
            <w:r w:rsidRPr="00006F0B">
              <w:t>Карыпдинова</w:t>
            </w:r>
            <w:proofErr w:type="spellEnd"/>
            <w:r w:rsidRPr="00006F0B">
              <w:t xml:space="preserve"> Ж</w:t>
            </w:r>
            <w:r w:rsidRPr="00006F0B">
              <w:rPr>
                <w:lang w:val="ky-KG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D5E9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24BB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tr w:rsidR="00006F0B" w:rsidRPr="00006F0B" w14:paraId="6FB11BBC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6454" w14:textId="77777777" w:rsidR="00006F0B" w:rsidRPr="00006F0B" w:rsidRDefault="00006F0B" w:rsidP="00006F0B">
            <w:pPr>
              <w:ind w:firstLine="142"/>
            </w:pPr>
            <w:proofErr w:type="spellStart"/>
            <w:r w:rsidRPr="00006F0B">
              <w:t>Турдахунова</w:t>
            </w:r>
            <w:proofErr w:type="spellEnd"/>
            <w:r w:rsidRPr="00006F0B">
              <w:t xml:space="preserve"> А.Т.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B4FF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633E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tr w:rsidR="00006F0B" w:rsidRPr="00006F0B" w14:paraId="737B8F3A" w14:textId="77777777" w:rsidTr="00567A1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EFCF" w14:textId="77777777" w:rsidR="00006F0B" w:rsidRPr="00006F0B" w:rsidRDefault="00006F0B" w:rsidP="00006F0B">
            <w:pPr>
              <w:ind w:firstLine="142"/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C36C" w14:textId="77777777" w:rsidR="00006F0B" w:rsidRPr="00006F0B" w:rsidRDefault="00006F0B" w:rsidP="00006F0B">
            <w:pPr>
              <w:ind w:firstLine="426"/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DD60" w14:textId="77777777" w:rsidR="00006F0B" w:rsidRPr="00006F0B" w:rsidRDefault="00006F0B" w:rsidP="00006F0B">
            <w:pPr>
              <w:ind w:firstLine="426"/>
              <w:jc w:val="both"/>
            </w:pPr>
          </w:p>
        </w:tc>
      </w:tr>
      <w:bookmarkEnd w:id="9"/>
    </w:tbl>
    <w:p w14:paraId="66329EBA" w14:textId="77777777" w:rsidR="00CC7B30" w:rsidRPr="00CC7B30" w:rsidRDefault="00CC7B30" w:rsidP="00CC7B30">
      <w:pPr>
        <w:jc w:val="center"/>
        <w:rPr>
          <w:b/>
        </w:rPr>
      </w:pPr>
    </w:p>
    <w:p w14:paraId="3F002CBF" w14:textId="77777777" w:rsidR="00E87F65" w:rsidRPr="00EF033F" w:rsidRDefault="00E87F65" w:rsidP="00E87F65">
      <w:pPr>
        <w:ind w:right="-183"/>
        <w:jc w:val="center"/>
      </w:pPr>
    </w:p>
    <w:p w14:paraId="04C179CD" w14:textId="77777777" w:rsidR="00E87F65" w:rsidRPr="00EF033F" w:rsidRDefault="00E87F65" w:rsidP="00E87F65">
      <w:pPr>
        <w:ind w:right="-183"/>
      </w:pPr>
    </w:p>
    <w:p w14:paraId="0D6A5BDB" w14:textId="77777777" w:rsidR="00E90379" w:rsidRPr="00C12C07" w:rsidRDefault="00E90379" w:rsidP="004324B5">
      <w:pPr>
        <w:ind w:right="-183"/>
      </w:pPr>
    </w:p>
    <w:p w14:paraId="4452A4BE" w14:textId="77777777" w:rsidR="00037EC0" w:rsidRPr="00C12C07" w:rsidRDefault="00037EC0" w:rsidP="004324B5">
      <w:pPr>
        <w:ind w:right="-183"/>
      </w:pPr>
    </w:p>
    <w:p w14:paraId="3186F21A" w14:textId="77777777" w:rsidR="00333FB2" w:rsidRPr="00C12C07" w:rsidRDefault="002B468F" w:rsidP="005B336A">
      <w:pPr>
        <w:jc w:val="both"/>
      </w:pPr>
      <w:r w:rsidRPr="00C12C07">
        <w:tab/>
      </w:r>
      <w:r w:rsidR="00333FB2" w:rsidRPr="00C12C07">
        <w:t xml:space="preserve">Утвержденный вариант (Оригинал) находится в папке «Действующие документы» Сетевого окружения </w:t>
      </w:r>
      <w:r w:rsidR="00333FB2" w:rsidRPr="00C12C07">
        <w:tab/>
      </w:r>
      <w:r w:rsidR="00333FB2" w:rsidRPr="00C12C07">
        <w:tab/>
      </w:r>
      <w:r w:rsidR="00333FB2" w:rsidRPr="00C12C07">
        <w:tab/>
      </w:r>
    </w:p>
    <w:sectPr w:rsidR="00333FB2" w:rsidRPr="00C12C07" w:rsidSect="005B336A">
      <w:footerReference w:type="default" r:id="rId22"/>
      <w:pgSz w:w="11906" w:h="16838"/>
      <w:pgMar w:top="1134" w:right="748" w:bottom="1134" w:left="1418" w:header="709" w:footer="39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5E706" w14:textId="77777777" w:rsidR="00EC0271" w:rsidRDefault="00EC0271" w:rsidP="00E77D46">
      <w:pPr>
        <w:pStyle w:val="3"/>
      </w:pPr>
      <w:r>
        <w:separator/>
      </w:r>
    </w:p>
  </w:endnote>
  <w:endnote w:type="continuationSeparator" w:id="0">
    <w:p w14:paraId="44A0AF74" w14:textId="77777777" w:rsidR="00EC0271" w:rsidRDefault="00EC0271" w:rsidP="00E77D46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CBF98" w14:textId="77777777" w:rsidR="00037EC0" w:rsidRDefault="00037EC0" w:rsidP="00333FB2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F2EF8AA" w14:textId="77777777" w:rsidR="00037EC0" w:rsidRDefault="00037EC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FF06C" w14:textId="77777777" w:rsidR="00037EC0" w:rsidRDefault="00037EC0" w:rsidP="00333FB2">
    <w:pPr>
      <w:pStyle w:val="a4"/>
      <w:framePr w:wrap="around" w:vAnchor="text" w:hAnchor="margin" w:xAlign="right" w:y="1"/>
      <w:rPr>
        <w:rStyle w:val="a7"/>
      </w:rPr>
    </w:pPr>
  </w:p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037EC0" w:rsidRPr="00140411" w14:paraId="4F4108E5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45728D1" w14:textId="77777777" w:rsidR="00037EC0" w:rsidRPr="00C305C2" w:rsidRDefault="00037EC0" w:rsidP="00333FB2">
          <w:pPr>
            <w:pStyle w:val="a4"/>
            <w:ind w:right="360"/>
            <w:jc w:val="center"/>
            <w:rPr>
              <w:bCs/>
            </w:rPr>
          </w:pPr>
          <w:r w:rsidRPr="00C305C2">
            <w:rPr>
              <w:bCs/>
            </w:rPr>
            <w:t>№ издания</w:t>
          </w:r>
          <w:r w:rsidRPr="00C305C2">
            <w:rPr>
              <w:rFonts w:ascii="Arial" w:hAnsi="Arial" w:cs="Arial"/>
              <w:sz w:val="24"/>
            </w:rPr>
            <w:tab/>
          </w:r>
          <w:r w:rsidRPr="00C305C2">
            <w:rPr>
              <w:rFonts w:ascii="Arial" w:hAnsi="Arial" w:cs="Arial"/>
              <w:sz w:val="24"/>
            </w:rPr>
            <w:tab/>
          </w:r>
          <w:r w:rsidRPr="00C305C2">
            <w:rPr>
              <w:bCs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C59BA3" w14:textId="77777777" w:rsidR="00037EC0" w:rsidRPr="00DC142A" w:rsidRDefault="006A4C84" w:rsidP="00333FB2">
          <w:pPr>
            <w:pStyle w:val="a4"/>
            <w:rPr>
              <w:bCs/>
              <w:color w:val="0000FF"/>
              <w:lang w:val="ky-KG"/>
            </w:rPr>
          </w:pPr>
          <w:r>
            <w:rPr>
              <w:bCs/>
              <w:color w:val="0000FF"/>
              <w:lang w:val="ky-KG"/>
            </w:rPr>
            <w:t>8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F0A185" w14:textId="77777777" w:rsidR="00037EC0" w:rsidRPr="00C305C2" w:rsidRDefault="00037EC0" w:rsidP="00333FB2">
          <w:pPr>
            <w:pStyle w:val="a4"/>
            <w:jc w:val="center"/>
            <w:rPr>
              <w:bCs/>
            </w:rPr>
          </w:pPr>
          <w:r w:rsidRPr="00C305C2">
            <w:rPr>
              <w:bCs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7134F8" w14:textId="77777777" w:rsidR="00037EC0" w:rsidRPr="00DC142A" w:rsidRDefault="006A4C84" w:rsidP="00DC142A">
          <w:pPr>
            <w:pStyle w:val="a4"/>
            <w:rPr>
              <w:bCs/>
              <w:strike/>
              <w:color w:val="0000FF"/>
              <w:lang w:val="ky-KG"/>
            </w:rPr>
          </w:pPr>
          <w:r>
            <w:rPr>
              <w:color w:val="0000FF"/>
              <w:lang w:val="ky-KG"/>
            </w:rPr>
            <w:t>10.06</w:t>
          </w:r>
          <w:r w:rsidR="00037EC0" w:rsidRPr="0070793C">
            <w:rPr>
              <w:color w:val="0000FF"/>
            </w:rPr>
            <w:t>.20</w:t>
          </w:r>
          <w:r w:rsidR="00037EC0">
            <w:rPr>
              <w:color w:val="0000FF"/>
            </w:rPr>
            <w:t>2</w:t>
          </w:r>
          <w:r w:rsidR="00DC142A">
            <w:rPr>
              <w:color w:val="0000FF"/>
              <w:lang w:val="ky-KG"/>
            </w:rPr>
            <w:t>5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09FD23" w14:textId="77777777" w:rsidR="00037EC0" w:rsidRPr="00C305C2" w:rsidRDefault="00037EC0" w:rsidP="00333FB2">
          <w:pPr>
            <w:pStyle w:val="a4"/>
            <w:jc w:val="center"/>
            <w:rPr>
              <w:bCs/>
            </w:rPr>
          </w:pPr>
          <w:r w:rsidRPr="00C305C2">
            <w:rPr>
              <w:bCs/>
            </w:rPr>
            <w:t xml:space="preserve">стр. </w:t>
          </w:r>
          <w:r w:rsidRPr="00C305C2">
            <w:rPr>
              <w:bCs/>
            </w:rPr>
            <w:fldChar w:fldCharType="begin"/>
          </w:r>
          <w:r w:rsidRPr="00C305C2">
            <w:rPr>
              <w:bCs/>
            </w:rPr>
            <w:instrText xml:space="preserve"> PAGE   </w:instrText>
          </w:r>
          <w:r w:rsidRPr="00C305C2">
            <w:rPr>
              <w:bCs/>
            </w:rPr>
            <w:fldChar w:fldCharType="separate"/>
          </w:r>
          <w:r w:rsidR="00AB29C3">
            <w:rPr>
              <w:bCs/>
              <w:noProof/>
            </w:rPr>
            <w:t>12</w:t>
          </w:r>
          <w:r w:rsidRPr="00C305C2">
            <w:rPr>
              <w:bCs/>
            </w:rPr>
            <w:fldChar w:fldCharType="end"/>
          </w:r>
          <w:r w:rsidRPr="00C305C2">
            <w:rPr>
              <w:bCs/>
            </w:rPr>
            <w:t xml:space="preserve"> из </w:t>
          </w:r>
          <w:r w:rsidRPr="00C305C2">
            <w:rPr>
              <w:bCs/>
            </w:rPr>
            <w:fldChar w:fldCharType="begin"/>
          </w:r>
          <w:r w:rsidRPr="00C305C2">
            <w:rPr>
              <w:bCs/>
            </w:rPr>
            <w:instrText xml:space="preserve"> NUMPAGES </w:instrText>
          </w:r>
          <w:r w:rsidRPr="00C305C2">
            <w:rPr>
              <w:bCs/>
            </w:rPr>
            <w:fldChar w:fldCharType="separate"/>
          </w:r>
          <w:r w:rsidR="00AB29C3">
            <w:rPr>
              <w:bCs/>
              <w:noProof/>
            </w:rPr>
            <w:t>14</w:t>
          </w:r>
          <w:r w:rsidRPr="00C305C2">
            <w:rPr>
              <w:bCs/>
            </w:rPr>
            <w:fldChar w:fldCharType="end"/>
          </w:r>
        </w:p>
      </w:tc>
    </w:tr>
  </w:tbl>
  <w:p w14:paraId="0CFF2996" w14:textId="77777777" w:rsidR="00037EC0" w:rsidRPr="00E12F17" w:rsidRDefault="00037EC0" w:rsidP="00333FB2">
    <w:pPr>
      <w:pStyle w:val="a4"/>
      <w:ind w:right="360"/>
    </w:pPr>
  </w:p>
  <w:p w14:paraId="33EB24A7" w14:textId="77777777" w:rsidR="00037EC0" w:rsidRPr="006B3F7B" w:rsidRDefault="00037EC0">
    <w:pPr>
      <w:pStyle w:val="a4"/>
      <w:ind w:right="360"/>
      <w:rPr>
        <w:sz w:val="22"/>
        <w:szCs w:val="22"/>
      </w:rPr>
    </w:pPr>
    <w:r w:rsidRPr="006B3F7B">
      <w:rPr>
        <w:sz w:val="22"/>
        <w:szCs w:val="22"/>
      </w:rPr>
      <w:tab/>
    </w:r>
    <w:r w:rsidRPr="006B3F7B">
      <w:rPr>
        <w:sz w:val="22"/>
        <w:szCs w:val="22"/>
      </w:rPr>
      <w:tab/>
    </w:r>
    <w:r w:rsidRPr="00E01EA6">
      <w:rPr>
        <w:rStyle w:val="a7"/>
        <w:sz w:val="22"/>
        <w:szCs w:val="22"/>
        <w:lang w:val="ru-RU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620C" w14:textId="77777777" w:rsidR="00037EC0" w:rsidRPr="00FE2823" w:rsidRDefault="00037EC0" w:rsidP="00333FB2">
    <w:pPr>
      <w:pStyle w:val="a4"/>
      <w:ind w:right="360"/>
      <w:rPr>
        <w:strike/>
        <w:color w:val="FF0000"/>
      </w:rPr>
    </w:pPr>
  </w:p>
  <w:p w14:paraId="3DCC3961" w14:textId="77777777" w:rsidR="00037EC0" w:rsidRDefault="00037EC0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245FA" w14:textId="77777777" w:rsidR="00037EC0" w:rsidRDefault="00037EC0" w:rsidP="00333FB2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5D3444A" w14:textId="77777777" w:rsidR="00037EC0" w:rsidRDefault="00037EC0">
    <w:pPr>
      <w:pStyle w:val="a4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037EC0" w:rsidRPr="003A59E3" w14:paraId="12F44963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05103A" w14:textId="77777777" w:rsidR="00037EC0" w:rsidRPr="00756C79" w:rsidRDefault="00037EC0" w:rsidP="00333FB2">
          <w:pPr>
            <w:pStyle w:val="a4"/>
            <w:ind w:right="-108"/>
            <w:jc w:val="center"/>
            <w:rPr>
              <w:bCs/>
            </w:rPr>
          </w:pPr>
          <w:r w:rsidRPr="00756C79">
            <w:rPr>
              <w:bCs/>
            </w:rPr>
            <w:t>№ из</w:t>
          </w:r>
          <w:r>
            <w:rPr>
              <w:bCs/>
            </w:rPr>
            <w:t>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C4C5D3C" w14:textId="77777777" w:rsidR="00037EC0" w:rsidRPr="00776758" w:rsidRDefault="00037EC0" w:rsidP="00333FB2">
          <w:pPr>
            <w:pStyle w:val="a4"/>
            <w:jc w:val="center"/>
            <w:rPr>
              <w:bCs/>
              <w:color w:val="0000FF"/>
            </w:rPr>
          </w:pPr>
          <w:r>
            <w:rPr>
              <w:bCs/>
              <w:color w:val="0000FF"/>
            </w:rPr>
            <w:t>2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8A195C6" w14:textId="77777777" w:rsidR="00037EC0" w:rsidRPr="00776758" w:rsidRDefault="00037EC0" w:rsidP="00333FB2">
          <w:pPr>
            <w:pStyle w:val="a4"/>
            <w:jc w:val="center"/>
            <w:rPr>
              <w:bCs/>
              <w:color w:val="0000FF"/>
            </w:rPr>
          </w:pPr>
          <w:r w:rsidRPr="00776758">
            <w:rPr>
              <w:bCs/>
              <w:color w:val="0000FF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FB91A3" w14:textId="77777777" w:rsidR="00037EC0" w:rsidRPr="00776758" w:rsidRDefault="00037EC0" w:rsidP="00333FB2">
          <w:pPr>
            <w:pStyle w:val="a4"/>
            <w:rPr>
              <w:bCs/>
              <w:color w:val="0000FF"/>
            </w:rPr>
          </w:pPr>
          <w:r>
            <w:rPr>
              <w:bCs/>
              <w:color w:val="0000FF"/>
            </w:rPr>
            <w:t xml:space="preserve"> 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0F09B6" w14:textId="77777777" w:rsidR="00037EC0" w:rsidRPr="00756C79" w:rsidRDefault="00037EC0" w:rsidP="00333FB2">
          <w:pPr>
            <w:pStyle w:val="a4"/>
            <w:jc w:val="center"/>
            <w:rPr>
              <w:bCs/>
              <w:lang w:val="en-US"/>
            </w:rPr>
          </w:pPr>
          <w:r w:rsidRPr="00756C79">
            <w:rPr>
              <w:bCs/>
            </w:rPr>
            <w:t xml:space="preserve">стр. </w:t>
          </w:r>
          <w:r w:rsidRPr="00756C79">
            <w:rPr>
              <w:rStyle w:val="a7"/>
            </w:rPr>
            <w:fldChar w:fldCharType="begin"/>
          </w:r>
          <w:r w:rsidRPr="00756C79">
            <w:rPr>
              <w:rStyle w:val="a7"/>
            </w:rPr>
            <w:instrText xml:space="preserve">PAGE  </w:instrText>
          </w:r>
          <w:r w:rsidRPr="00756C79">
            <w:rPr>
              <w:rStyle w:val="a7"/>
            </w:rPr>
            <w:fldChar w:fldCharType="separate"/>
          </w:r>
          <w:r>
            <w:rPr>
              <w:rStyle w:val="a7"/>
              <w:noProof/>
            </w:rPr>
            <w:t>1</w:t>
          </w:r>
          <w:r w:rsidRPr="00756C79">
            <w:rPr>
              <w:rStyle w:val="a7"/>
            </w:rPr>
            <w:fldChar w:fldCharType="end"/>
          </w:r>
          <w:r w:rsidRPr="00756C79">
            <w:rPr>
              <w:rStyle w:val="a7"/>
            </w:rPr>
            <w:t xml:space="preserve"> </w:t>
          </w:r>
          <w:r w:rsidRPr="00756C79">
            <w:rPr>
              <w:bCs/>
            </w:rPr>
            <w:t xml:space="preserve">из </w:t>
          </w:r>
          <w:r w:rsidRPr="00756C79">
            <w:rPr>
              <w:bCs/>
            </w:rPr>
            <w:fldChar w:fldCharType="begin"/>
          </w:r>
          <w:r w:rsidRPr="00756C79">
            <w:rPr>
              <w:bCs/>
            </w:rPr>
            <w:instrText xml:space="preserve"> NUMPAGES </w:instrText>
          </w:r>
          <w:r w:rsidRPr="00756C79">
            <w:rPr>
              <w:bCs/>
            </w:rPr>
            <w:fldChar w:fldCharType="separate"/>
          </w:r>
          <w:r w:rsidR="00BB1597">
            <w:rPr>
              <w:bCs/>
              <w:noProof/>
            </w:rPr>
            <w:t>14</w:t>
          </w:r>
          <w:r w:rsidRPr="00756C79">
            <w:rPr>
              <w:bCs/>
            </w:rPr>
            <w:fldChar w:fldCharType="end"/>
          </w:r>
        </w:p>
      </w:tc>
    </w:tr>
  </w:tbl>
  <w:p w14:paraId="40B00C45" w14:textId="77777777" w:rsidR="00037EC0" w:rsidRPr="003A59E3" w:rsidRDefault="00037EC0" w:rsidP="00333FB2">
    <w:pPr>
      <w:pStyle w:val="a4"/>
      <w:ind w:right="360"/>
      <w:rPr>
        <w:color w:val="FF0000"/>
      </w:rPr>
    </w:pPr>
  </w:p>
  <w:p w14:paraId="3CD37A79" w14:textId="77777777" w:rsidR="00037EC0" w:rsidRDefault="00037EC0">
    <w:pPr>
      <w:pStyle w:val="a4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3B5EC" w14:textId="77777777" w:rsidR="00037EC0" w:rsidRDefault="00037EC0" w:rsidP="00333FB2">
    <w:pPr>
      <w:pStyle w:val="a4"/>
      <w:framePr w:wrap="around" w:vAnchor="text" w:hAnchor="margin" w:xAlign="right" w:y="1"/>
      <w:rPr>
        <w:rStyle w:val="a7"/>
      </w:rPr>
    </w:pPr>
  </w:p>
  <w:p w14:paraId="24472A41" w14:textId="77777777" w:rsidR="00037EC0" w:rsidRPr="006B3F7B" w:rsidRDefault="00037EC0">
    <w:pPr>
      <w:pStyle w:val="a4"/>
      <w:ind w:right="360"/>
      <w:rPr>
        <w:sz w:val="22"/>
        <w:szCs w:val="22"/>
      </w:rPr>
    </w:pP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</w:r>
  </w:p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037EC0" w:rsidRPr="00140411" w14:paraId="7CA1EAD1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2CBB7B" w14:textId="77777777" w:rsidR="00037EC0" w:rsidRPr="00C305C2" w:rsidRDefault="00037EC0" w:rsidP="00333FB2">
          <w:pPr>
            <w:pStyle w:val="a4"/>
            <w:ind w:right="360"/>
            <w:jc w:val="center"/>
            <w:rPr>
              <w:bCs/>
            </w:rPr>
          </w:pPr>
          <w:r w:rsidRPr="00C305C2">
            <w:rPr>
              <w:bCs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4213C8B" w14:textId="77777777" w:rsidR="00037EC0" w:rsidRPr="00AD0E48" w:rsidRDefault="00006F0B" w:rsidP="003330F9">
          <w:pPr>
            <w:pStyle w:val="a4"/>
            <w:jc w:val="center"/>
            <w:rPr>
              <w:bCs/>
              <w:strike/>
              <w:color w:val="0000FF"/>
            </w:rPr>
          </w:pPr>
          <w:r>
            <w:rPr>
              <w:bCs/>
              <w:color w:val="0000FF"/>
            </w:rPr>
            <w:t>7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A1C78B0" w14:textId="77777777" w:rsidR="00037EC0" w:rsidRPr="00C305C2" w:rsidRDefault="00037EC0" w:rsidP="00333FB2">
          <w:pPr>
            <w:pStyle w:val="a4"/>
            <w:jc w:val="center"/>
            <w:rPr>
              <w:bCs/>
            </w:rPr>
          </w:pPr>
          <w:r w:rsidRPr="00C305C2">
            <w:rPr>
              <w:bCs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4EC9C3" w14:textId="77777777" w:rsidR="00037EC0" w:rsidRPr="00AD0E48" w:rsidRDefault="00006F0B" w:rsidP="00C327CF">
          <w:pPr>
            <w:pStyle w:val="a4"/>
            <w:rPr>
              <w:bCs/>
              <w:color w:val="0000FF"/>
              <w:lang w:val="en-US"/>
            </w:rPr>
          </w:pPr>
          <w:r>
            <w:rPr>
              <w:color w:val="0000FF"/>
            </w:rPr>
            <w:t>10.06.2025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69EFECD" w14:textId="77777777" w:rsidR="00037EC0" w:rsidRPr="00C305C2" w:rsidRDefault="00037EC0" w:rsidP="00C305C2">
          <w:pPr>
            <w:pStyle w:val="a4"/>
            <w:jc w:val="center"/>
            <w:rPr>
              <w:bCs/>
            </w:rPr>
          </w:pPr>
          <w:r w:rsidRPr="00C305C2">
            <w:rPr>
              <w:bCs/>
            </w:rPr>
            <w:t xml:space="preserve">стр. </w:t>
          </w:r>
          <w:r>
            <w:rPr>
              <w:bCs/>
            </w:rPr>
            <w:t>12</w:t>
          </w:r>
          <w:r w:rsidRPr="00C305C2">
            <w:rPr>
              <w:bCs/>
            </w:rPr>
            <w:t xml:space="preserve"> из </w:t>
          </w:r>
          <w:r>
            <w:rPr>
              <w:bCs/>
            </w:rPr>
            <w:t>12</w:t>
          </w:r>
          <w:r w:rsidRPr="00C305C2">
            <w:rPr>
              <w:bCs/>
            </w:rPr>
            <w:t xml:space="preserve"> </w:t>
          </w:r>
        </w:p>
      </w:tc>
    </w:tr>
  </w:tbl>
  <w:p w14:paraId="6ABA46CA" w14:textId="77777777" w:rsidR="00037EC0" w:rsidRPr="00E12F17" w:rsidRDefault="00037EC0" w:rsidP="00333FB2">
    <w:pPr>
      <w:pStyle w:val="a4"/>
      <w:ind w:right="360"/>
    </w:pPr>
  </w:p>
  <w:p w14:paraId="073A9EC2" w14:textId="77777777" w:rsidR="00037EC0" w:rsidRPr="006B3F7B" w:rsidRDefault="00037EC0">
    <w:pPr>
      <w:pStyle w:val="a4"/>
      <w:ind w:right="360"/>
      <w:rPr>
        <w:sz w:val="22"/>
        <w:szCs w:val="22"/>
      </w:rPr>
    </w:pPr>
    <w:r w:rsidRPr="006B3F7B">
      <w:rPr>
        <w:sz w:val="22"/>
        <w:szCs w:val="22"/>
      </w:rPr>
      <w:tab/>
    </w:r>
    <w:r w:rsidRPr="006B3F7B">
      <w:rPr>
        <w:sz w:val="22"/>
        <w:szCs w:val="22"/>
      </w:rPr>
      <w:tab/>
    </w:r>
    <w:r w:rsidRPr="00E01EA6">
      <w:rPr>
        <w:rStyle w:val="a7"/>
        <w:sz w:val="22"/>
        <w:szCs w:val="22"/>
        <w:lang w:val="ru-RU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F3C67" w14:textId="77777777" w:rsidR="00EC0271" w:rsidRDefault="00EC0271" w:rsidP="00E77D46">
      <w:pPr>
        <w:pStyle w:val="3"/>
      </w:pPr>
      <w:r>
        <w:separator/>
      </w:r>
    </w:p>
  </w:footnote>
  <w:footnote w:type="continuationSeparator" w:id="0">
    <w:p w14:paraId="627DB63E" w14:textId="77777777" w:rsidR="00EC0271" w:rsidRDefault="00EC0271" w:rsidP="00E77D46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28"/>
      <w:gridCol w:w="2160"/>
      <w:gridCol w:w="4680"/>
      <w:gridCol w:w="2160"/>
    </w:tblGrid>
    <w:tr w:rsidR="00037EC0" w:rsidRPr="007969F5" w14:paraId="4A27A95A" w14:textId="77777777">
      <w:trPr>
        <w:cantSplit/>
        <w:trHeight w:val="537"/>
      </w:trPr>
      <w:tc>
        <w:tcPr>
          <w:tcW w:w="828" w:type="dxa"/>
        </w:tcPr>
        <w:p w14:paraId="369369B6" w14:textId="49151528" w:rsidR="00037EC0" w:rsidRPr="00B4485D" w:rsidRDefault="00AA65AD" w:rsidP="00333FB2">
          <w:pPr>
            <w:pStyle w:val="a5"/>
            <w:ind w:right="360"/>
            <w:rPr>
              <w:b/>
              <w:sz w:val="20"/>
              <w:szCs w:val="20"/>
              <w:lang w:val="ru-RU" w:eastAsia="ru-RU"/>
            </w:rPr>
          </w:pPr>
          <w:r w:rsidRPr="00B4485D">
            <w:rPr>
              <w:noProof/>
              <w:sz w:val="20"/>
              <w:szCs w:val="20"/>
              <w:lang w:val="ru-RU" w:eastAsia="ru-RU"/>
            </w:rPr>
            <w:drawing>
              <wp:inline distT="0" distB="0" distL="0" distR="0" wp14:anchorId="3DC99197" wp14:editId="7A347262">
                <wp:extent cx="464820" cy="289560"/>
                <wp:effectExtent l="0" t="0" r="0" b="0"/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482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0" w:type="dxa"/>
        </w:tcPr>
        <w:p w14:paraId="504B47BA" w14:textId="77777777" w:rsidR="00037EC0" w:rsidRPr="00B4485D" w:rsidRDefault="00037EC0" w:rsidP="00333FB2">
          <w:pPr>
            <w:pStyle w:val="a5"/>
            <w:ind w:right="72"/>
            <w:rPr>
              <w:b/>
              <w:sz w:val="20"/>
              <w:szCs w:val="20"/>
              <w:lang w:val="ru-RU" w:eastAsia="ru-RU"/>
            </w:rPr>
          </w:pPr>
          <w:r w:rsidRPr="00B4485D">
            <w:rPr>
              <w:b/>
              <w:sz w:val="20"/>
              <w:szCs w:val="20"/>
              <w:lang w:val="ru-RU" w:eastAsia="ru-RU"/>
            </w:rPr>
            <w:t xml:space="preserve">Кыргызский центр </w:t>
          </w:r>
        </w:p>
        <w:p w14:paraId="730B97E3" w14:textId="77777777" w:rsidR="00037EC0" w:rsidRPr="00B4485D" w:rsidRDefault="00037EC0" w:rsidP="00333FB2">
          <w:pPr>
            <w:pStyle w:val="a5"/>
            <w:ind w:right="72"/>
            <w:rPr>
              <w:b/>
              <w:sz w:val="20"/>
              <w:szCs w:val="20"/>
              <w:lang w:val="ru-RU" w:eastAsia="ru-RU"/>
            </w:rPr>
          </w:pPr>
          <w:r w:rsidRPr="00B4485D">
            <w:rPr>
              <w:b/>
              <w:sz w:val="20"/>
              <w:szCs w:val="20"/>
              <w:lang w:val="ru-RU" w:eastAsia="ru-RU"/>
            </w:rPr>
            <w:t xml:space="preserve">аккредитации  </w:t>
          </w:r>
        </w:p>
      </w:tc>
      <w:tc>
        <w:tcPr>
          <w:tcW w:w="4680" w:type="dxa"/>
        </w:tcPr>
        <w:p w14:paraId="1ECEE032" w14:textId="77777777" w:rsidR="00037EC0" w:rsidRPr="007969F5" w:rsidRDefault="00037EC0" w:rsidP="00333FB2">
          <w:pPr>
            <w:shd w:val="clear" w:color="auto" w:fill="FFFFFF"/>
            <w:jc w:val="center"/>
            <w:rPr>
              <w:caps/>
              <w:sz w:val="20"/>
              <w:szCs w:val="20"/>
            </w:rPr>
          </w:pPr>
          <w:r w:rsidRPr="007969F5">
            <w:rPr>
              <w:sz w:val="20"/>
              <w:szCs w:val="20"/>
            </w:rPr>
            <w:t>Процедура по аккредитации</w:t>
          </w:r>
          <w:r w:rsidRPr="007969F5">
            <w:rPr>
              <w:caps/>
              <w:sz w:val="20"/>
              <w:szCs w:val="20"/>
            </w:rPr>
            <w:t xml:space="preserve"> ООС</w:t>
          </w:r>
        </w:p>
        <w:p w14:paraId="017B940B" w14:textId="77777777" w:rsidR="00037EC0" w:rsidRPr="00B4485D" w:rsidRDefault="00037EC0" w:rsidP="00333FB2">
          <w:pPr>
            <w:pStyle w:val="a5"/>
            <w:tabs>
              <w:tab w:val="left" w:pos="1215"/>
              <w:tab w:val="center" w:pos="2547"/>
            </w:tabs>
            <w:jc w:val="center"/>
            <w:rPr>
              <w:b/>
              <w:sz w:val="20"/>
              <w:szCs w:val="20"/>
              <w:lang w:val="ru-RU" w:eastAsia="ru-RU"/>
            </w:rPr>
          </w:pPr>
          <w:r w:rsidRPr="00B4485D">
            <w:rPr>
              <w:b/>
              <w:bCs/>
              <w:sz w:val="20"/>
              <w:szCs w:val="20"/>
              <w:lang w:val="ru-RU" w:eastAsia="ru-RU"/>
            </w:rPr>
            <w:t xml:space="preserve">Повторная аккредитация и инспекционный контроль  </w:t>
          </w:r>
        </w:p>
      </w:tc>
      <w:tc>
        <w:tcPr>
          <w:tcW w:w="2160" w:type="dxa"/>
        </w:tcPr>
        <w:p w14:paraId="7CEB0E1C" w14:textId="77777777" w:rsidR="00037EC0" w:rsidRPr="007969F5" w:rsidRDefault="00037EC0" w:rsidP="00333FB2">
          <w:pPr>
            <w:shd w:val="clear" w:color="auto" w:fill="FFFFFF"/>
            <w:rPr>
              <w:b/>
              <w:sz w:val="20"/>
              <w:szCs w:val="20"/>
            </w:rPr>
          </w:pPr>
        </w:p>
        <w:p w14:paraId="60893724" w14:textId="77777777" w:rsidR="00037EC0" w:rsidRPr="007969F5" w:rsidRDefault="00037EC0" w:rsidP="00333FB2">
          <w:pPr>
            <w:shd w:val="clear" w:color="auto" w:fill="FFFFFF"/>
            <w:rPr>
              <w:b/>
              <w:sz w:val="20"/>
              <w:szCs w:val="20"/>
            </w:rPr>
          </w:pPr>
          <w:r w:rsidRPr="007969F5">
            <w:rPr>
              <w:b/>
              <w:sz w:val="20"/>
              <w:szCs w:val="20"/>
            </w:rPr>
            <w:t>КЦА-ПА</w:t>
          </w:r>
          <w:r>
            <w:rPr>
              <w:b/>
              <w:sz w:val="20"/>
              <w:szCs w:val="20"/>
            </w:rPr>
            <w:t>5</w:t>
          </w:r>
          <w:r w:rsidRPr="007969F5">
            <w:rPr>
              <w:b/>
              <w:sz w:val="20"/>
              <w:szCs w:val="20"/>
            </w:rPr>
            <w:t>Лаб</w:t>
          </w:r>
        </w:p>
        <w:p w14:paraId="0B1545E9" w14:textId="77777777" w:rsidR="00037EC0" w:rsidRPr="007969F5" w:rsidRDefault="00037EC0" w:rsidP="00333FB2">
          <w:pPr>
            <w:rPr>
              <w:b/>
              <w:sz w:val="20"/>
              <w:szCs w:val="20"/>
            </w:rPr>
          </w:pPr>
        </w:p>
      </w:tc>
    </w:tr>
  </w:tbl>
  <w:p w14:paraId="6E98B3E4" w14:textId="77777777" w:rsidR="00037EC0" w:rsidRPr="007969F5" w:rsidRDefault="00037EC0" w:rsidP="00333FB2">
    <w:pPr>
      <w:pStyle w:val="a5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008"/>
      <w:gridCol w:w="1652"/>
      <w:gridCol w:w="5245"/>
      <w:gridCol w:w="2003"/>
    </w:tblGrid>
    <w:tr w:rsidR="00037EC0" w:rsidRPr="004F5001" w14:paraId="5E5F8712" w14:textId="77777777" w:rsidTr="001F35FD">
      <w:trPr>
        <w:cantSplit/>
        <w:trHeight w:val="537"/>
      </w:trPr>
      <w:tc>
        <w:tcPr>
          <w:tcW w:w="1008" w:type="dxa"/>
        </w:tcPr>
        <w:p w14:paraId="4E5927CA" w14:textId="5BFFD0B1" w:rsidR="00037EC0" w:rsidRPr="00B4485D" w:rsidRDefault="00AA65AD" w:rsidP="00333FB2">
          <w:pPr>
            <w:pStyle w:val="a5"/>
            <w:ind w:right="360"/>
            <w:rPr>
              <w:b/>
              <w:sz w:val="20"/>
              <w:szCs w:val="20"/>
              <w:lang w:val="ru-RU" w:eastAsia="ru-RU"/>
            </w:rPr>
          </w:pPr>
          <w:r w:rsidRPr="00B4485D">
            <w:rPr>
              <w:noProof/>
              <w:sz w:val="20"/>
              <w:szCs w:val="20"/>
              <w:lang w:val="ru-RU" w:eastAsia="ru-RU"/>
            </w:rPr>
            <w:drawing>
              <wp:inline distT="0" distB="0" distL="0" distR="0" wp14:anchorId="0EC58A1D" wp14:editId="23004265">
                <wp:extent cx="464820" cy="289560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482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52" w:type="dxa"/>
        </w:tcPr>
        <w:p w14:paraId="4D584A4C" w14:textId="77777777" w:rsidR="00037EC0" w:rsidRDefault="00037EC0" w:rsidP="00333FB2">
          <w:pPr>
            <w:pStyle w:val="a5"/>
            <w:ind w:right="72"/>
            <w:rPr>
              <w:b/>
              <w:sz w:val="20"/>
              <w:szCs w:val="20"/>
              <w:lang w:val="ru-RU" w:eastAsia="ru-RU"/>
            </w:rPr>
          </w:pPr>
          <w:r w:rsidRPr="00B4485D">
            <w:rPr>
              <w:b/>
              <w:sz w:val="20"/>
              <w:szCs w:val="20"/>
              <w:lang w:val="ru-RU" w:eastAsia="ru-RU"/>
            </w:rPr>
            <w:t xml:space="preserve">Кыргызский </w:t>
          </w:r>
        </w:p>
        <w:p w14:paraId="4F271E40" w14:textId="77777777" w:rsidR="00037EC0" w:rsidRPr="00B4485D" w:rsidRDefault="00037EC0" w:rsidP="00333FB2">
          <w:pPr>
            <w:pStyle w:val="a5"/>
            <w:ind w:right="72"/>
            <w:rPr>
              <w:b/>
              <w:sz w:val="20"/>
              <w:szCs w:val="20"/>
              <w:lang w:val="ru-RU" w:eastAsia="ru-RU"/>
            </w:rPr>
          </w:pPr>
          <w:r w:rsidRPr="00B4485D">
            <w:rPr>
              <w:b/>
              <w:sz w:val="20"/>
              <w:szCs w:val="20"/>
              <w:lang w:val="ru-RU" w:eastAsia="ru-RU"/>
            </w:rPr>
            <w:t xml:space="preserve">центр </w:t>
          </w:r>
        </w:p>
        <w:p w14:paraId="2AC05285" w14:textId="77777777" w:rsidR="00037EC0" w:rsidRPr="00B4485D" w:rsidRDefault="00037EC0" w:rsidP="00333FB2">
          <w:pPr>
            <w:pStyle w:val="a5"/>
            <w:ind w:right="72"/>
            <w:rPr>
              <w:b/>
              <w:sz w:val="20"/>
              <w:szCs w:val="20"/>
              <w:lang w:val="ru-RU" w:eastAsia="ru-RU"/>
            </w:rPr>
          </w:pPr>
          <w:r w:rsidRPr="00B4485D">
            <w:rPr>
              <w:b/>
              <w:sz w:val="20"/>
              <w:szCs w:val="20"/>
              <w:lang w:val="ru-RU" w:eastAsia="ru-RU"/>
            </w:rPr>
            <w:t xml:space="preserve">аккредитации  </w:t>
          </w:r>
        </w:p>
      </w:tc>
      <w:tc>
        <w:tcPr>
          <w:tcW w:w="5245" w:type="dxa"/>
        </w:tcPr>
        <w:p w14:paraId="2F2A86EB" w14:textId="77777777" w:rsidR="00037EC0" w:rsidRPr="009068F1" w:rsidRDefault="00037EC0" w:rsidP="00333FB2">
          <w:pPr>
            <w:shd w:val="clear" w:color="auto" w:fill="FFFFFF"/>
            <w:jc w:val="center"/>
            <w:rPr>
              <w:caps/>
              <w:sz w:val="20"/>
              <w:szCs w:val="20"/>
            </w:rPr>
          </w:pPr>
          <w:r w:rsidRPr="009068F1">
            <w:rPr>
              <w:sz w:val="20"/>
              <w:szCs w:val="20"/>
            </w:rPr>
            <w:t>Процедура по аккредитации</w:t>
          </w:r>
          <w:r w:rsidRPr="009068F1">
            <w:rPr>
              <w:caps/>
              <w:sz w:val="20"/>
              <w:szCs w:val="20"/>
            </w:rPr>
            <w:t xml:space="preserve"> ООС</w:t>
          </w:r>
        </w:p>
        <w:p w14:paraId="0D86AD9B" w14:textId="77777777" w:rsidR="00037EC0" w:rsidRPr="00B4485D" w:rsidRDefault="00037EC0" w:rsidP="00296A0C">
          <w:pPr>
            <w:shd w:val="clear" w:color="auto" w:fill="FFFFFF"/>
            <w:jc w:val="center"/>
            <w:rPr>
              <w:b/>
              <w:sz w:val="20"/>
              <w:szCs w:val="20"/>
            </w:rPr>
          </w:pPr>
          <w:r w:rsidRPr="00B96F0A">
            <w:rPr>
              <w:b/>
              <w:bCs/>
              <w:sz w:val="20"/>
              <w:szCs w:val="20"/>
            </w:rPr>
            <w:t>П</w:t>
          </w:r>
          <w:r w:rsidR="00296A0C" w:rsidRPr="00B96F0A">
            <w:rPr>
              <w:b/>
              <w:bCs/>
              <w:sz w:val="20"/>
              <w:szCs w:val="20"/>
            </w:rPr>
            <w:t>ере</w:t>
          </w:r>
          <w:r w:rsidRPr="00B96F0A">
            <w:rPr>
              <w:b/>
              <w:bCs/>
              <w:sz w:val="20"/>
              <w:szCs w:val="20"/>
            </w:rPr>
            <w:t>оценка органа</w:t>
          </w:r>
          <w:r w:rsidRPr="00D462EB">
            <w:rPr>
              <w:b/>
              <w:bCs/>
              <w:sz w:val="20"/>
              <w:szCs w:val="20"/>
            </w:rPr>
            <w:t xml:space="preserve"> по оценке соответствия</w:t>
          </w:r>
          <w:r>
            <w:rPr>
              <w:b/>
              <w:bCs/>
              <w:sz w:val="20"/>
              <w:szCs w:val="20"/>
            </w:rPr>
            <w:t xml:space="preserve"> </w:t>
          </w:r>
          <w:r w:rsidRPr="00B4485D">
            <w:rPr>
              <w:b/>
              <w:bCs/>
              <w:sz w:val="20"/>
              <w:szCs w:val="20"/>
            </w:rPr>
            <w:t>и инспекционный контроль за</w:t>
          </w:r>
          <w:r>
            <w:rPr>
              <w:b/>
              <w:bCs/>
              <w:sz w:val="20"/>
              <w:szCs w:val="20"/>
            </w:rPr>
            <w:t xml:space="preserve"> </w:t>
          </w:r>
          <w:r w:rsidRPr="0035464A">
            <w:rPr>
              <w:b/>
              <w:bCs/>
              <w:sz w:val="20"/>
              <w:szCs w:val="20"/>
            </w:rPr>
            <w:t>его</w:t>
          </w:r>
          <w:r w:rsidRPr="00B4485D">
            <w:rPr>
              <w:b/>
              <w:bCs/>
              <w:sz w:val="20"/>
              <w:szCs w:val="20"/>
            </w:rPr>
            <w:t xml:space="preserve"> деятельностью</w:t>
          </w:r>
        </w:p>
      </w:tc>
      <w:tc>
        <w:tcPr>
          <w:tcW w:w="2003" w:type="dxa"/>
        </w:tcPr>
        <w:p w14:paraId="02BECAAF" w14:textId="77777777" w:rsidR="00037EC0" w:rsidRDefault="00037EC0" w:rsidP="00333FB2">
          <w:pPr>
            <w:shd w:val="clear" w:color="auto" w:fill="FFFFFF"/>
            <w:rPr>
              <w:b/>
              <w:sz w:val="20"/>
              <w:szCs w:val="20"/>
            </w:rPr>
          </w:pPr>
        </w:p>
        <w:p w14:paraId="6C7257F7" w14:textId="77777777" w:rsidR="00037EC0" w:rsidRPr="00D23628" w:rsidRDefault="00037EC0" w:rsidP="00333FB2">
          <w:pPr>
            <w:shd w:val="clear" w:color="auto" w:fill="FFFFFF"/>
            <w:rPr>
              <w:b/>
            </w:rPr>
          </w:pPr>
          <w:r w:rsidRPr="00D23628">
            <w:rPr>
              <w:b/>
            </w:rPr>
            <w:t>КЦА-ПА5</w:t>
          </w:r>
          <w:r>
            <w:rPr>
              <w:b/>
            </w:rPr>
            <w:t>ООС</w:t>
          </w:r>
        </w:p>
        <w:p w14:paraId="79A58801" w14:textId="77777777" w:rsidR="00037EC0" w:rsidRPr="007969F5" w:rsidRDefault="00037EC0" w:rsidP="00333FB2">
          <w:pPr>
            <w:rPr>
              <w:b/>
              <w:sz w:val="20"/>
              <w:szCs w:val="20"/>
            </w:rPr>
          </w:pPr>
        </w:p>
      </w:tc>
    </w:tr>
  </w:tbl>
  <w:p w14:paraId="11CDAF5C" w14:textId="77777777" w:rsidR="00037EC0" w:rsidRPr="00927F48" w:rsidRDefault="00037EC0">
    <w:pPr>
      <w:pStyle w:val="a5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008"/>
      <w:gridCol w:w="1652"/>
      <w:gridCol w:w="5245"/>
      <w:gridCol w:w="2003"/>
    </w:tblGrid>
    <w:tr w:rsidR="00037EC0" w:rsidRPr="007969F5" w14:paraId="52B89A76" w14:textId="77777777" w:rsidTr="00156176">
      <w:trPr>
        <w:cantSplit/>
        <w:trHeight w:val="537"/>
      </w:trPr>
      <w:tc>
        <w:tcPr>
          <w:tcW w:w="1008" w:type="dxa"/>
        </w:tcPr>
        <w:p w14:paraId="589DF7DE" w14:textId="5778E453" w:rsidR="00037EC0" w:rsidRPr="00B4485D" w:rsidRDefault="00AA65AD" w:rsidP="00156176">
          <w:pPr>
            <w:pStyle w:val="a5"/>
            <w:ind w:right="360"/>
            <w:rPr>
              <w:b/>
              <w:sz w:val="20"/>
              <w:szCs w:val="20"/>
              <w:lang w:val="ru-RU" w:eastAsia="ru-RU"/>
            </w:rPr>
          </w:pPr>
          <w:r w:rsidRPr="00B4485D">
            <w:rPr>
              <w:noProof/>
              <w:sz w:val="20"/>
              <w:szCs w:val="20"/>
              <w:lang w:val="ru-RU" w:eastAsia="ru-RU"/>
            </w:rPr>
            <w:drawing>
              <wp:inline distT="0" distB="0" distL="0" distR="0" wp14:anchorId="78E312B6" wp14:editId="62E3C7E7">
                <wp:extent cx="464820" cy="28956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482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52" w:type="dxa"/>
        </w:tcPr>
        <w:p w14:paraId="3F3AD225" w14:textId="77777777" w:rsidR="00037EC0" w:rsidRDefault="00037EC0" w:rsidP="00156176">
          <w:pPr>
            <w:pStyle w:val="a5"/>
            <w:ind w:right="72"/>
            <w:rPr>
              <w:b/>
              <w:sz w:val="20"/>
              <w:szCs w:val="20"/>
              <w:lang w:val="ru-RU" w:eastAsia="ru-RU"/>
            </w:rPr>
          </w:pPr>
          <w:r w:rsidRPr="00B4485D">
            <w:rPr>
              <w:b/>
              <w:sz w:val="20"/>
              <w:szCs w:val="20"/>
              <w:lang w:val="ru-RU" w:eastAsia="ru-RU"/>
            </w:rPr>
            <w:t xml:space="preserve">Кыргызский </w:t>
          </w:r>
        </w:p>
        <w:p w14:paraId="4E9CAEC1" w14:textId="77777777" w:rsidR="00037EC0" w:rsidRPr="00B4485D" w:rsidRDefault="00037EC0" w:rsidP="00156176">
          <w:pPr>
            <w:pStyle w:val="a5"/>
            <w:ind w:right="72"/>
            <w:rPr>
              <w:b/>
              <w:sz w:val="20"/>
              <w:szCs w:val="20"/>
              <w:lang w:val="ru-RU" w:eastAsia="ru-RU"/>
            </w:rPr>
          </w:pPr>
          <w:r w:rsidRPr="00B4485D">
            <w:rPr>
              <w:b/>
              <w:sz w:val="20"/>
              <w:szCs w:val="20"/>
              <w:lang w:val="ru-RU" w:eastAsia="ru-RU"/>
            </w:rPr>
            <w:t xml:space="preserve">центр </w:t>
          </w:r>
        </w:p>
        <w:p w14:paraId="6BE90FBB" w14:textId="77777777" w:rsidR="00037EC0" w:rsidRPr="00B4485D" w:rsidRDefault="00037EC0" w:rsidP="00156176">
          <w:pPr>
            <w:pStyle w:val="a5"/>
            <w:ind w:right="72"/>
            <w:rPr>
              <w:b/>
              <w:sz w:val="20"/>
              <w:szCs w:val="20"/>
              <w:lang w:val="ru-RU" w:eastAsia="ru-RU"/>
            </w:rPr>
          </w:pPr>
          <w:r w:rsidRPr="00B4485D">
            <w:rPr>
              <w:b/>
              <w:sz w:val="20"/>
              <w:szCs w:val="20"/>
              <w:lang w:val="ru-RU" w:eastAsia="ru-RU"/>
            </w:rPr>
            <w:t xml:space="preserve">аккредитации  </w:t>
          </w:r>
        </w:p>
      </w:tc>
      <w:tc>
        <w:tcPr>
          <w:tcW w:w="5245" w:type="dxa"/>
        </w:tcPr>
        <w:p w14:paraId="670D6F2B" w14:textId="77777777" w:rsidR="00037EC0" w:rsidRPr="00B96F0A" w:rsidRDefault="00037EC0" w:rsidP="00156176">
          <w:pPr>
            <w:shd w:val="clear" w:color="auto" w:fill="FFFFFF"/>
            <w:jc w:val="center"/>
            <w:rPr>
              <w:caps/>
              <w:sz w:val="20"/>
              <w:szCs w:val="20"/>
            </w:rPr>
          </w:pPr>
          <w:r w:rsidRPr="00B96F0A">
            <w:rPr>
              <w:sz w:val="20"/>
              <w:szCs w:val="20"/>
            </w:rPr>
            <w:t>Процедура по аккредитации</w:t>
          </w:r>
          <w:r w:rsidRPr="00B96F0A">
            <w:rPr>
              <w:caps/>
              <w:sz w:val="20"/>
              <w:szCs w:val="20"/>
            </w:rPr>
            <w:t xml:space="preserve"> ООС</w:t>
          </w:r>
        </w:p>
        <w:p w14:paraId="096EB6BE" w14:textId="77777777" w:rsidR="00037EC0" w:rsidRPr="00B4485D" w:rsidRDefault="00752C4B" w:rsidP="00240B9C">
          <w:pPr>
            <w:shd w:val="clear" w:color="auto" w:fill="FFFFFF"/>
            <w:jc w:val="center"/>
            <w:rPr>
              <w:b/>
              <w:sz w:val="20"/>
              <w:szCs w:val="20"/>
            </w:rPr>
          </w:pPr>
          <w:r w:rsidRPr="00B96F0A">
            <w:rPr>
              <w:b/>
              <w:bCs/>
              <w:sz w:val="20"/>
              <w:szCs w:val="20"/>
            </w:rPr>
            <w:t>Пере</w:t>
          </w:r>
          <w:r w:rsidR="00037EC0" w:rsidRPr="00B96F0A">
            <w:rPr>
              <w:b/>
              <w:bCs/>
              <w:sz w:val="20"/>
              <w:szCs w:val="20"/>
            </w:rPr>
            <w:t>оценка  органа по</w:t>
          </w:r>
          <w:r w:rsidR="00037EC0" w:rsidRPr="00D462EB">
            <w:rPr>
              <w:b/>
              <w:bCs/>
              <w:sz w:val="20"/>
              <w:szCs w:val="20"/>
            </w:rPr>
            <w:t xml:space="preserve"> оценке соответствия</w:t>
          </w:r>
          <w:r w:rsidR="00037EC0">
            <w:rPr>
              <w:b/>
              <w:bCs/>
              <w:sz w:val="20"/>
              <w:szCs w:val="20"/>
            </w:rPr>
            <w:t xml:space="preserve"> </w:t>
          </w:r>
          <w:r w:rsidR="00037EC0" w:rsidRPr="00B4485D">
            <w:rPr>
              <w:b/>
              <w:bCs/>
              <w:sz w:val="20"/>
              <w:szCs w:val="20"/>
            </w:rPr>
            <w:t>и инспекционный контроль за</w:t>
          </w:r>
          <w:r w:rsidR="00037EC0">
            <w:rPr>
              <w:b/>
              <w:bCs/>
              <w:sz w:val="20"/>
              <w:szCs w:val="20"/>
            </w:rPr>
            <w:t xml:space="preserve"> </w:t>
          </w:r>
          <w:r w:rsidR="00037EC0" w:rsidRPr="0035464A">
            <w:rPr>
              <w:b/>
              <w:bCs/>
              <w:sz w:val="20"/>
              <w:szCs w:val="20"/>
            </w:rPr>
            <w:t>его</w:t>
          </w:r>
          <w:r w:rsidR="00037EC0" w:rsidRPr="00B4485D">
            <w:rPr>
              <w:b/>
              <w:bCs/>
              <w:sz w:val="20"/>
              <w:szCs w:val="20"/>
            </w:rPr>
            <w:t xml:space="preserve"> деятельностью</w:t>
          </w:r>
        </w:p>
      </w:tc>
      <w:tc>
        <w:tcPr>
          <w:tcW w:w="2003" w:type="dxa"/>
        </w:tcPr>
        <w:p w14:paraId="77653CA2" w14:textId="77777777" w:rsidR="00037EC0" w:rsidRDefault="00037EC0" w:rsidP="00156176">
          <w:pPr>
            <w:shd w:val="clear" w:color="auto" w:fill="FFFFFF"/>
            <w:rPr>
              <w:b/>
              <w:sz w:val="20"/>
              <w:szCs w:val="20"/>
            </w:rPr>
          </w:pPr>
        </w:p>
        <w:p w14:paraId="01D41A1A" w14:textId="77777777" w:rsidR="00037EC0" w:rsidRPr="00D23628" w:rsidRDefault="00037EC0" w:rsidP="00156176">
          <w:pPr>
            <w:shd w:val="clear" w:color="auto" w:fill="FFFFFF"/>
            <w:rPr>
              <w:b/>
            </w:rPr>
          </w:pPr>
          <w:r w:rsidRPr="00D23628">
            <w:rPr>
              <w:b/>
            </w:rPr>
            <w:t>КЦА-ПА5</w:t>
          </w:r>
          <w:r w:rsidR="00CC7B30">
            <w:rPr>
              <w:b/>
              <w:lang w:val="en-US"/>
            </w:rPr>
            <w:t xml:space="preserve"> </w:t>
          </w:r>
          <w:r>
            <w:rPr>
              <w:b/>
            </w:rPr>
            <w:t>ООС</w:t>
          </w:r>
        </w:p>
        <w:p w14:paraId="40FA05AD" w14:textId="77777777" w:rsidR="00037EC0" w:rsidRPr="007969F5" w:rsidRDefault="00037EC0" w:rsidP="00156176">
          <w:pPr>
            <w:rPr>
              <w:b/>
              <w:sz w:val="20"/>
              <w:szCs w:val="20"/>
            </w:rPr>
          </w:pPr>
        </w:p>
      </w:tc>
    </w:tr>
  </w:tbl>
  <w:p w14:paraId="0F0A7ED5" w14:textId="77777777" w:rsidR="00037EC0" w:rsidRPr="00D20CA4" w:rsidRDefault="00037EC0" w:rsidP="00333FB2">
    <w:pPr>
      <w:pStyle w:val="a5"/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ADA6C" w14:textId="77777777" w:rsidR="00037EC0" w:rsidRDefault="00037EC0"/>
  <w:tbl>
    <w:tblPr>
      <w:tblW w:w="10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008"/>
      <w:gridCol w:w="1980"/>
      <w:gridCol w:w="4680"/>
      <w:gridCol w:w="2466"/>
    </w:tblGrid>
    <w:tr w:rsidR="00037EC0" w:rsidRPr="004F5001" w14:paraId="7B686767" w14:textId="77777777">
      <w:trPr>
        <w:cantSplit/>
        <w:trHeight w:val="537"/>
      </w:trPr>
      <w:tc>
        <w:tcPr>
          <w:tcW w:w="1008" w:type="dxa"/>
        </w:tcPr>
        <w:p w14:paraId="150A5C6B" w14:textId="779DBF1E" w:rsidR="00037EC0" w:rsidRPr="00B4485D" w:rsidRDefault="00AA65AD" w:rsidP="00333FB2">
          <w:pPr>
            <w:pStyle w:val="a5"/>
            <w:ind w:right="360"/>
            <w:rPr>
              <w:b/>
              <w:lang w:val="ru-RU" w:eastAsia="ru-RU"/>
            </w:rPr>
          </w:pPr>
          <w:r w:rsidRPr="00B4485D">
            <w:rPr>
              <w:noProof/>
              <w:lang w:val="ru-RU" w:eastAsia="ru-RU"/>
            </w:rPr>
            <w:drawing>
              <wp:inline distT="0" distB="0" distL="0" distR="0" wp14:anchorId="1C8F9F24" wp14:editId="755C7913">
                <wp:extent cx="464820" cy="289560"/>
                <wp:effectExtent l="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482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0" w:type="dxa"/>
        </w:tcPr>
        <w:p w14:paraId="49884006" w14:textId="77777777" w:rsidR="00037EC0" w:rsidRPr="00B4485D" w:rsidRDefault="00037EC0" w:rsidP="00333FB2">
          <w:pPr>
            <w:pStyle w:val="a5"/>
            <w:ind w:right="72"/>
            <w:rPr>
              <w:b/>
              <w:lang w:val="ru-RU" w:eastAsia="ru-RU"/>
            </w:rPr>
          </w:pPr>
          <w:r w:rsidRPr="00B4485D">
            <w:rPr>
              <w:b/>
              <w:lang w:val="ru-RU" w:eastAsia="ru-RU"/>
            </w:rPr>
            <w:t xml:space="preserve">Кыргызский центр </w:t>
          </w:r>
        </w:p>
        <w:p w14:paraId="0B0D0724" w14:textId="77777777" w:rsidR="00037EC0" w:rsidRPr="00B4485D" w:rsidRDefault="00037EC0" w:rsidP="00333FB2">
          <w:pPr>
            <w:pStyle w:val="a5"/>
            <w:ind w:right="72"/>
            <w:rPr>
              <w:b/>
              <w:lang w:val="ru-RU" w:eastAsia="ru-RU"/>
            </w:rPr>
          </w:pPr>
          <w:r w:rsidRPr="00B4485D">
            <w:rPr>
              <w:b/>
              <w:lang w:val="ru-RU" w:eastAsia="ru-RU"/>
            </w:rPr>
            <w:t xml:space="preserve">аккредитации  </w:t>
          </w:r>
        </w:p>
      </w:tc>
      <w:tc>
        <w:tcPr>
          <w:tcW w:w="4680" w:type="dxa"/>
        </w:tcPr>
        <w:p w14:paraId="0DD7A535" w14:textId="77777777" w:rsidR="00037EC0" w:rsidRPr="004F5001" w:rsidRDefault="00037EC0" w:rsidP="00333FB2">
          <w:pPr>
            <w:shd w:val="clear" w:color="auto" w:fill="FFFFFF"/>
            <w:rPr>
              <w:b/>
              <w:caps/>
              <w:sz w:val="28"/>
              <w:szCs w:val="28"/>
            </w:rPr>
          </w:pPr>
          <w:r w:rsidRPr="004F5001">
            <w:rPr>
              <w:b/>
              <w:sz w:val="28"/>
              <w:szCs w:val="28"/>
            </w:rPr>
            <w:t>Процедура по аккредитации</w:t>
          </w:r>
          <w:r w:rsidRPr="004F5001">
            <w:rPr>
              <w:b/>
              <w:caps/>
              <w:sz w:val="28"/>
              <w:szCs w:val="28"/>
            </w:rPr>
            <w:t xml:space="preserve"> ООС</w:t>
          </w:r>
        </w:p>
        <w:p w14:paraId="24E98D6A" w14:textId="77777777" w:rsidR="00037EC0" w:rsidRPr="00B4485D" w:rsidRDefault="00037EC0" w:rsidP="00333FB2">
          <w:pPr>
            <w:pStyle w:val="a5"/>
            <w:tabs>
              <w:tab w:val="left" w:pos="1215"/>
              <w:tab w:val="center" w:pos="2547"/>
            </w:tabs>
            <w:rPr>
              <w:b/>
              <w:lang w:val="ru-RU" w:eastAsia="ru-RU"/>
            </w:rPr>
          </w:pPr>
          <w:r w:rsidRPr="00B4485D">
            <w:rPr>
              <w:b/>
              <w:bCs/>
              <w:lang w:val="ru-RU" w:eastAsia="ru-RU"/>
            </w:rPr>
            <w:t xml:space="preserve">Представление Лабораторией  заявки на аккредитацию   </w:t>
          </w:r>
        </w:p>
      </w:tc>
      <w:tc>
        <w:tcPr>
          <w:tcW w:w="2466" w:type="dxa"/>
        </w:tcPr>
        <w:p w14:paraId="2EE2E6F6" w14:textId="77777777" w:rsidR="00037EC0" w:rsidRPr="004F5001" w:rsidRDefault="00037EC0" w:rsidP="00333FB2">
          <w:pPr>
            <w:shd w:val="clear" w:color="auto" w:fill="FFFFFF"/>
            <w:rPr>
              <w:b/>
            </w:rPr>
          </w:pPr>
        </w:p>
        <w:p w14:paraId="51C341D5" w14:textId="77777777" w:rsidR="00037EC0" w:rsidRPr="00C17D9B" w:rsidRDefault="00037EC0" w:rsidP="00333FB2">
          <w:pPr>
            <w:shd w:val="clear" w:color="auto" w:fill="FFFFFF"/>
            <w:rPr>
              <w:b/>
              <w:color w:val="008000"/>
            </w:rPr>
          </w:pPr>
          <w:r w:rsidRPr="00C17D9B">
            <w:rPr>
              <w:b/>
              <w:color w:val="008000"/>
            </w:rPr>
            <w:t>КЦА-ПА4</w:t>
          </w:r>
          <w:r>
            <w:rPr>
              <w:b/>
              <w:color w:val="008000"/>
            </w:rPr>
            <w:t>.3</w:t>
          </w:r>
          <w:r w:rsidRPr="00C17D9B">
            <w:rPr>
              <w:b/>
              <w:color w:val="008000"/>
            </w:rPr>
            <w:t>:2009</w:t>
          </w:r>
        </w:p>
        <w:p w14:paraId="4AC179BF" w14:textId="77777777" w:rsidR="00037EC0" w:rsidRPr="004F5001" w:rsidRDefault="00037EC0" w:rsidP="00333FB2">
          <w:pPr>
            <w:rPr>
              <w:b/>
              <w:szCs w:val="22"/>
            </w:rPr>
          </w:pPr>
        </w:p>
      </w:tc>
    </w:tr>
  </w:tbl>
  <w:p w14:paraId="6F53E482" w14:textId="77777777" w:rsidR="00037EC0" w:rsidRDefault="00037EC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0F0498"/>
    <w:multiLevelType w:val="hybridMultilevel"/>
    <w:tmpl w:val="38C2E294"/>
    <w:lvl w:ilvl="0" w:tplc="6436CAF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FB2"/>
    <w:rsid w:val="00000635"/>
    <w:rsid w:val="00004D20"/>
    <w:rsid w:val="00006F0B"/>
    <w:rsid w:val="00007ECD"/>
    <w:rsid w:val="000114C4"/>
    <w:rsid w:val="00013E24"/>
    <w:rsid w:val="00014922"/>
    <w:rsid w:val="00016038"/>
    <w:rsid w:val="00020BBD"/>
    <w:rsid w:val="00021687"/>
    <w:rsid w:val="0002295A"/>
    <w:rsid w:val="00023B4D"/>
    <w:rsid w:val="00024EB7"/>
    <w:rsid w:val="0003195D"/>
    <w:rsid w:val="0003350D"/>
    <w:rsid w:val="0003730A"/>
    <w:rsid w:val="00037A9B"/>
    <w:rsid w:val="00037EC0"/>
    <w:rsid w:val="000451CA"/>
    <w:rsid w:val="00050269"/>
    <w:rsid w:val="0005461A"/>
    <w:rsid w:val="00064BE7"/>
    <w:rsid w:val="0006502A"/>
    <w:rsid w:val="0006764E"/>
    <w:rsid w:val="00072C5E"/>
    <w:rsid w:val="00073030"/>
    <w:rsid w:val="00087A14"/>
    <w:rsid w:val="00092F6A"/>
    <w:rsid w:val="000A2138"/>
    <w:rsid w:val="000B3100"/>
    <w:rsid w:val="000B53AF"/>
    <w:rsid w:val="000B6BF5"/>
    <w:rsid w:val="000C2F59"/>
    <w:rsid w:val="000C5105"/>
    <w:rsid w:val="000C67EB"/>
    <w:rsid w:val="000D1DED"/>
    <w:rsid w:val="000D2589"/>
    <w:rsid w:val="000D31A8"/>
    <w:rsid w:val="000D4D24"/>
    <w:rsid w:val="000E7CA3"/>
    <w:rsid w:val="000F03B3"/>
    <w:rsid w:val="000F09AA"/>
    <w:rsid w:val="000F0C15"/>
    <w:rsid w:val="000F1794"/>
    <w:rsid w:val="000F7F75"/>
    <w:rsid w:val="00100006"/>
    <w:rsid w:val="00102617"/>
    <w:rsid w:val="00106795"/>
    <w:rsid w:val="00106FB1"/>
    <w:rsid w:val="00121BF3"/>
    <w:rsid w:val="00123908"/>
    <w:rsid w:val="00124994"/>
    <w:rsid w:val="001302C8"/>
    <w:rsid w:val="00143BC2"/>
    <w:rsid w:val="00144B28"/>
    <w:rsid w:val="00156176"/>
    <w:rsid w:val="001573BE"/>
    <w:rsid w:val="001577C5"/>
    <w:rsid w:val="00157CDF"/>
    <w:rsid w:val="00160188"/>
    <w:rsid w:val="001616FE"/>
    <w:rsid w:val="00181350"/>
    <w:rsid w:val="00181588"/>
    <w:rsid w:val="00183145"/>
    <w:rsid w:val="001A1CD4"/>
    <w:rsid w:val="001A4D6D"/>
    <w:rsid w:val="001B20C2"/>
    <w:rsid w:val="001B2D11"/>
    <w:rsid w:val="001B6F08"/>
    <w:rsid w:val="001C0157"/>
    <w:rsid w:val="001C2D93"/>
    <w:rsid w:val="001D2E9F"/>
    <w:rsid w:val="001D4C0A"/>
    <w:rsid w:val="001E02EF"/>
    <w:rsid w:val="001E0362"/>
    <w:rsid w:val="001E380B"/>
    <w:rsid w:val="001E4727"/>
    <w:rsid w:val="001F1466"/>
    <w:rsid w:val="001F343B"/>
    <w:rsid w:val="001F35FD"/>
    <w:rsid w:val="001F36CE"/>
    <w:rsid w:val="001F74D2"/>
    <w:rsid w:val="00214733"/>
    <w:rsid w:val="00216265"/>
    <w:rsid w:val="0021731B"/>
    <w:rsid w:val="00223B5B"/>
    <w:rsid w:val="00230576"/>
    <w:rsid w:val="0023544E"/>
    <w:rsid w:val="00240B9C"/>
    <w:rsid w:val="00243355"/>
    <w:rsid w:val="002462BB"/>
    <w:rsid w:val="00254BA5"/>
    <w:rsid w:val="00257BEA"/>
    <w:rsid w:val="00257ECF"/>
    <w:rsid w:val="0026061B"/>
    <w:rsid w:val="0027119D"/>
    <w:rsid w:val="00272207"/>
    <w:rsid w:val="00272F89"/>
    <w:rsid w:val="0028057E"/>
    <w:rsid w:val="0028279A"/>
    <w:rsid w:val="00287FE0"/>
    <w:rsid w:val="0029247A"/>
    <w:rsid w:val="00296A0C"/>
    <w:rsid w:val="002A45C4"/>
    <w:rsid w:val="002B120F"/>
    <w:rsid w:val="002B29C1"/>
    <w:rsid w:val="002B318D"/>
    <w:rsid w:val="002B3A02"/>
    <w:rsid w:val="002B468F"/>
    <w:rsid w:val="002C1AFB"/>
    <w:rsid w:val="002C6E57"/>
    <w:rsid w:val="002C7140"/>
    <w:rsid w:val="002D27C1"/>
    <w:rsid w:val="002D3596"/>
    <w:rsid w:val="002E170F"/>
    <w:rsid w:val="002E585D"/>
    <w:rsid w:val="002E6808"/>
    <w:rsid w:val="002F0895"/>
    <w:rsid w:val="002F2A7D"/>
    <w:rsid w:val="002F2C96"/>
    <w:rsid w:val="002F31D6"/>
    <w:rsid w:val="002F511F"/>
    <w:rsid w:val="00302865"/>
    <w:rsid w:val="00302985"/>
    <w:rsid w:val="003043C0"/>
    <w:rsid w:val="00305D7A"/>
    <w:rsid w:val="003122A8"/>
    <w:rsid w:val="003156C8"/>
    <w:rsid w:val="0031601A"/>
    <w:rsid w:val="00316556"/>
    <w:rsid w:val="003249DA"/>
    <w:rsid w:val="00324B2D"/>
    <w:rsid w:val="003303AA"/>
    <w:rsid w:val="003308A9"/>
    <w:rsid w:val="00332FF6"/>
    <w:rsid w:val="003330F9"/>
    <w:rsid w:val="00333FB2"/>
    <w:rsid w:val="003357DD"/>
    <w:rsid w:val="00344BFE"/>
    <w:rsid w:val="00354565"/>
    <w:rsid w:val="0035464A"/>
    <w:rsid w:val="00356C74"/>
    <w:rsid w:val="00357FFB"/>
    <w:rsid w:val="00362DFE"/>
    <w:rsid w:val="003824CA"/>
    <w:rsid w:val="00382722"/>
    <w:rsid w:val="003843B6"/>
    <w:rsid w:val="003911E2"/>
    <w:rsid w:val="0039283F"/>
    <w:rsid w:val="003A1C02"/>
    <w:rsid w:val="003A2766"/>
    <w:rsid w:val="003A2B4B"/>
    <w:rsid w:val="003B0683"/>
    <w:rsid w:val="003B0E8D"/>
    <w:rsid w:val="003B25CA"/>
    <w:rsid w:val="003B3360"/>
    <w:rsid w:val="003B3F7C"/>
    <w:rsid w:val="003B715B"/>
    <w:rsid w:val="003B7E38"/>
    <w:rsid w:val="003C1E0E"/>
    <w:rsid w:val="003C51D8"/>
    <w:rsid w:val="003D3A1D"/>
    <w:rsid w:val="003D568B"/>
    <w:rsid w:val="003D6C28"/>
    <w:rsid w:val="003D777D"/>
    <w:rsid w:val="003E0DCB"/>
    <w:rsid w:val="003E568C"/>
    <w:rsid w:val="003E7A9F"/>
    <w:rsid w:val="003E7E28"/>
    <w:rsid w:val="003F3EA0"/>
    <w:rsid w:val="00400076"/>
    <w:rsid w:val="00400AE5"/>
    <w:rsid w:val="00401F99"/>
    <w:rsid w:val="00403BB1"/>
    <w:rsid w:val="00403C33"/>
    <w:rsid w:val="00404F14"/>
    <w:rsid w:val="00406D23"/>
    <w:rsid w:val="00411475"/>
    <w:rsid w:val="00414070"/>
    <w:rsid w:val="00416E54"/>
    <w:rsid w:val="004201A7"/>
    <w:rsid w:val="00420E38"/>
    <w:rsid w:val="00421EC1"/>
    <w:rsid w:val="00422504"/>
    <w:rsid w:val="004228DC"/>
    <w:rsid w:val="004242C6"/>
    <w:rsid w:val="004248D4"/>
    <w:rsid w:val="004257BD"/>
    <w:rsid w:val="00426B2C"/>
    <w:rsid w:val="0042793D"/>
    <w:rsid w:val="004324B5"/>
    <w:rsid w:val="00445DFC"/>
    <w:rsid w:val="00455813"/>
    <w:rsid w:val="00457D16"/>
    <w:rsid w:val="00457E8C"/>
    <w:rsid w:val="00461F75"/>
    <w:rsid w:val="00463FE8"/>
    <w:rsid w:val="00476798"/>
    <w:rsid w:val="00476B07"/>
    <w:rsid w:val="004778F7"/>
    <w:rsid w:val="00483895"/>
    <w:rsid w:val="00496CB0"/>
    <w:rsid w:val="00497CCB"/>
    <w:rsid w:val="004A001D"/>
    <w:rsid w:val="004A0519"/>
    <w:rsid w:val="004A741A"/>
    <w:rsid w:val="004B1FAA"/>
    <w:rsid w:val="004C1E99"/>
    <w:rsid w:val="004D3681"/>
    <w:rsid w:val="004D41BF"/>
    <w:rsid w:val="004D60DF"/>
    <w:rsid w:val="004D7155"/>
    <w:rsid w:val="004E4B94"/>
    <w:rsid w:val="004F1DE5"/>
    <w:rsid w:val="004F31B9"/>
    <w:rsid w:val="004F3EAA"/>
    <w:rsid w:val="004F689F"/>
    <w:rsid w:val="004F6AFF"/>
    <w:rsid w:val="00507427"/>
    <w:rsid w:val="00510633"/>
    <w:rsid w:val="005154EB"/>
    <w:rsid w:val="005234B1"/>
    <w:rsid w:val="00530223"/>
    <w:rsid w:val="00531B80"/>
    <w:rsid w:val="005328B4"/>
    <w:rsid w:val="00532C77"/>
    <w:rsid w:val="00540BF1"/>
    <w:rsid w:val="005440A4"/>
    <w:rsid w:val="00546324"/>
    <w:rsid w:val="0055089D"/>
    <w:rsid w:val="00551F07"/>
    <w:rsid w:val="00552370"/>
    <w:rsid w:val="005527E7"/>
    <w:rsid w:val="00557AE0"/>
    <w:rsid w:val="0056649F"/>
    <w:rsid w:val="005667A1"/>
    <w:rsid w:val="005670FF"/>
    <w:rsid w:val="00567A1B"/>
    <w:rsid w:val="00570AF1"/>
    <w:rsid w:val="00573C97"/>
    <w:rsid w:val="00575A28"/>
    <w:rsid w:val="00577A67"/>
    <w:rsid w:val="00577E83"/>
    <w:rsid w:val="00582998"/>
    <w:rsid w:val="00584463"/>
    <w:rsid w:val="00592865"/>
    <w:rsid w:val="00594100"/>
    <w:rsid w:val="005A146D"/>
    <w:rsid w:val="005A6C95"/>
    <w:rsid w:val="005A7801"/>
    <w:rsid w:val="005B336A"/>
    <w:rsid w:val="005B4746"/>
    <w:rsid w:val="005C0973"/>
    <w:rsid w:val="005D0D11"/>
    <w:rsid w:val="005D1370"/>
    <w:rsid w:val="005D1424"/>
    <w:rsid w:val="005D7859"/>
    <w:rsid w:val="005E042B"/>
    <w:rsid w:val="005E30B0"/>
    <w:rsid w:val="005E33B9"/>
    <w:rsid w:val="005F03E4"/>
    <w:rsid w:val="005F04D0"/>
    <w:rsid w:val="005F0DEE"/>
    <w:rsid w:val="005F23A4"/>
    <w:rsid w:val="005F6C41"/>
    <w:rsid w:val="0060160E"/>
    <w:rsid w:val="006044C1"/>
    <w:rsid w:val="00611289"/>
    <w:rsid w:val="00613674"/>
    <w:rsid w:val="00632726"/>
    <w:rsid w:val="00640AD5"/>
    <w:rsid w:val="00650AD9"/>
    <w:rsid w:val="00654E04"/>
    <w:rsid w:val="00655F62"/>
    <w:rsid w:val="006573D9"/>
    <w:rsid w:val="00663FED"/>
    <w:rsid w:val="00666081"/>
    <w:rsid w:val="00667A1B"/>
    <w:rsid w:val="006729B8"/>
    <w:rsid w:val="00675BF8"/>
    <w:rsid w:val="006800DB"/>
    <w:rsid w:val="006801CD"/>
    <w:rsid w:val="00686F21"/>
    <w:rsid w:val="006903E1"/>
    <w:rsid w:val="0069357B"/>
    <w:rsid w:val="00694077"/>
    <w:rsid w:val="006A1D88"/>
    <w:rsid w:val="006A3C47"/>
    <w:rsid w:val="006A4C84"/>
    <w:rsid w:val="006A58EA"/>
    <w:rsid w:val="006A5CB2"/>
    <w:rsid w:val="006B0DDA"/>
    <w:rsid w:val="006B1A9A"/>
    <w:rsid w:val="006B2299"/>
    <w:rsid w:val="006B4C26"/>
    <w:rsid w:val="006C4B60"/>
    <w:rsid w:val="006C6C99"/>
    <w:rsid w:val="006D0A2B"/>
    <w:rsid w:val="006D1C36"/>
    <w:rsid w:val="006D2000"/>
    <w:rsid w:val="006D394D"/>
    <w:rsid w:val="006E09EC"/>
    <w:rsid w:val="006E10CF"/>
    <w:rsid w:val="006E218C"/>
    <w:rsid w:val="006E373B"/>
    <w:rsid w:val="006E3B8C"/>
    <w:rsid w:val="006E52D5"/>
    <w:rsid w:val="006F38FF"/>
    <w:rsid w:val="006F3CF0"/>
    <w:rsid w:val="006F625D"/>
    <w:rsid w:val="007019CC"/>
    <w:rsid w:val="007038E9"/>
    <w:rsid w:val="007071AD"/>
    <w:rsid w:val="0070793C"/>
    <w:rsid w:val="00715A97"/>
    <w:rsid w:val="0071626E"/>
    <w:rsid w:val="00716F63"/>
    <w:rsid w:val="007220C9"/>
    <w:rsid w:val="00722C0C"/>
    <w:rsid w:val="007258C2"/>
    <w:rsid w:val="007358DE"/>
    <w:rsid w:val="007359F6"/>
    <w:rsid w:val="00740862"/>
    <w:rsid w:val="00740E3A"/>
    <w:rsid w:val="00741753"/>
    <w:rsid w:val="00743C31"/>
    <w:rsid w:val="00746C89"/>
    <w:rsid w:val="00746CFA"/>
    <w:rsid w:val="00747A1B"/>
    <w:rsid w:val="00750477"/>
    <w:rsid w:val="00750E5D"/>
    <w:rsid w:val="007526BF"/>
    <w:rsid w:val="00752C4B"/>
    <w:rsid w:val="00757B9D"/>
    <w:rsid w:val="00762CB4"/>
    <w:rsid w:val="00770E47"/>
    <w:rsid w:val="0077306C"/>
    <w:rsid w:val="0078056B"/>
    <w:rsid w:val="007843A6"/>
    <w:rsid w:val="00792C44"/>
    <w:rsid w:val="00793A14"/>
    <w:rsid w:val="00794608"/>
    <w:rsid w:val="007A2336"/>
    <w:rsid w:val="007B6A50"/>
    <w:rsid w:val="007B7982"/>
    <w:rsid w:val="007C75CE"/>
    <w:rsid w:val="007D1CAC"/>
    <w:rsid w:val="007D6312"/>
    <w:rsid w:val="007D638E"/>
    <w:rsid w:val="007D6948"/>
    <w:rsid w:val="007E2983"/>
    <w:rsid w:val="007F01A5"/>
    <w:rsid w:val="007F13C8"/>
    <w:rsid w:val="007F4853"/>
    <w:rsid w:val="007F4D6C"/>
    <w:rsid w:val="007F5AA3"/>
    <w:rsid w:val="007F64A6"/>
    <w:rsid w:val="00805397"/>
    <w:rsid w:val="00815FDC"/>
    <w:rsid w:val="00816791"/>
    <w:rsid w:val="00817212"/>
    <w:rsid w:val="00820761"/>
    <w:rsid w:val="00824471"/>
    <w:rsid w:val="008328B4"/>
    <w:rsid w:val="00846C42"/>
    <w:rsid w:val="00856CF4"/>
    <w:rsid w:val="00863836"/>
    <w:rsid w:val="00872CB8"/>
    <w:rsid w:val="0087321F"/>
    <w:rsid w:val="008773DA"/>
    <w:rsid w:val="008832FE"/>
    <w:rsid w:val="0089531C"/>
    <w:rsid w:val="008A5AA7"/>
    <w:rsid w:val="008B23D3"/>
    <w:rsid w:val="008B6FD3"/>
    <w:rsid w:val="008C0CA7"/>
    <w:rsid w:val="008C1125"/>
    <w:rsid w:val="008D1EB6"/>
    <w:rsid w:val="008D2887"/>
    <w:rsid w:val="008D77CB"/>
    <w:rsid w:val="008E2B1C"/>
    <w:rsid w:val="008F2177"/>
    <w:rsid w:val="008F2D6A"/>
    <w:rsid w:val="008F550D"/>
    <w:rsid w:val="00902AE5"/>
    <w:rsid w:val="00903E40"/>
    <w:rsid w:val="009064C7"/>
    <w:rsid w:val="00913291"/>
    <w:rsid w:val="00913353"/>
    <w:rsid w:val="00914C94"/>
    <w:rsid w:val="00923949"/>
    <w:rsid w:val="00925C13"/>
    <w:rsid w:val="00934304"/>
    <w:rsid w:val="00935650"/>
    <w:rsid w:val="00936979"/>
    <w:rsid w:val="009407EE"/>
    <w:rsid w:val="00943395"/>
    <w:rsid w:val="00944715"/>
    <w:rsid w:val="00945A2D"/>
    <w:rsid w:val="00945D54"/>
    <w:rsid w:val="00952249"/>
    <w:rsid w:val="00961BBA"/>
    <w:rsid w:val="00964906"/>
    <w:rsid w:val="00964F3A"/>
    <w:rsid w:val="00966E20"/>
    <w:rsid w:val="009673DE"/>
    <w:rsid w:val="0097248F"/>
    <w:rsid w:val="00974F66"/>
    <w:rsid w:val="00976029"/>
    <w:rsid w:val="00982D06"/>
    <w:rsid w:val="00984216"/>
    <w:rsid w:val="00986862"/>
    <w:rsid w:val="00990B1F"/>
    <w:rsid w:val="00994499"/>
    <w:rsid w:val="009969DA"/>
    <w:rsid w:val="009A4349"/>
    <w:rsid w:val="009A59D0"/>
    <w:rsid w:val="009A78BC"/>
    <w:rsid w:val="009B2EC2"/>
    <w:rsid w:val="009B3235"/>
    <w:rsid w:val="009B5BF0"/>
    <w:rsid w:val="009C5AA3"/>
    <w:rsid w:val="009D03AE"/>
    <w:rsid w:val="009D168E"/>
    <w:rsid w:val="009E1F6F"/>
    <w:rsid w:val="009E456C"/>
    <w:rsid w:val="009F045D"/>
    <w:rsid w:val="009F53DD"/>
    <w:rsid w:val="009F65D7"/>
    <w:rsid w:val="00A00BF5"/>
    <w:rsid w:val="00A01051"/>
    <w:rsid w:val="00A0302E"/>
    <w:rsid w:val="00A030CF"/>
    <w:rsid w:val="00A031F8"/>
    <w:rsid w:val="00A04C34"/>
    <w:rsid w:val="00A06053"/>
    <w:rsid w:val="00A06554"/>
    <w:rsid w:val="00A07265"/>
    <w:rsid w:val="00A10E85"/>
    <w:rsid w:val="00A23608"/>
    <w:rsid w:val="00A23CC6"/>
    <w:rsid w:val="00A313C4"/>
    <w:rsid w:val="00A35F4D"/>
    <w:rsid w:val="00A3674B"/>
    <w:rsid w:val="00A36F14"/>
    <w:rsid w:val="00A471EE"/>
    <w:rsid w:val="00A51DB0"/>
    <w:rsid w:val="00A55C30"/>
    <w:rsid w:val="00A56716"/>
    <w:rsid w:val="00A56AD1"/>
    <w:rsid w:val="00A60272"/>
    <w:rsid w:val="00A61465"/>
    <w:rsid w:val="00A625E0"/>
    <w:rsid w:val="00A62F70"/>
    <w:rsid w:val="00A70D5F"/>
    <w:rsid w:val="00A74C2F"/>
    <w:rsid w:val="00A92BD0"/>
    <w:rsid w:val="00A9399E"/>
    <w:rsid w:val="00A94839"/>
    <w:rsid w:val="00A954A6"/>
    <w:rsid w:val="00A97B02"/>
    <w:rsid w:val="00AA1820"/>
    <w:rsid w:val="00AA1FBA"/>
    <w:rsid w:val="00AA2463"/>
    <w:rsid w:val="00AA388B"/>
    <w:rsid w:val="00AA43C0"/>
    <w:rsid w:val="00AA65AD"/>
    <w:rsid w:val="00AB29C3"/>
    <w:rsid w:val="00AB46B3"/>
    <w:rsid w:val="00AB4AAC"/>
    <w:rsid w:val="00AB553A"/>
    <w:rsid w:val="00AB765F"/>
    <w:rsid w:val="00AC58B1"/>
    <w:rsid w:val="00AC5F79"/>
    <w:rsid w:val="00AD0E48"/>
    <w:rsid w:val="00AD1136"/>
    <w:rsid w:val="00AD4699"/>
    <w:rsid w:val="00AD6624"/>
    <w:rsid w:val="00AD6FDE"/>
    <w:rsid w:val="00AD7D2B"/>
    <w:rsid w:val="00AE334A"/>
    <w:rsid w:val="00AE4005"/>
    <w:rsid w:val="00AE5CC4"/>
    <w:rsid w:val="00AF2A04"/>
    <w:rsid w:val="00AF31F8"/>
    <w:rsid w:val="00B00A9F"/>
    <w:rsid w:val="00B020FE"/>
    <w:rsid w:val="00B06C20"/>
    <w:rsid w:val="00B07437"/>
    <w:rsid w:val="00B07DFB"/>
    <w:rsid w:val="00B10871"/>
    <w:rsid w:val="00B139CC"/>
    <w:rsid w:val="00B16897"/>
    <w:rsid w:val="00B1708F"/>
    <w:rsid w:val="00B20BC2"/>
    <w:rsid w:val="00B27972"/>
    <w:rsid w:val="00B3010D"/>
    <w:rsid w:val="00B37555"/>
    <w:rsid w:val="00B40A11"/>
    <w:rsid w:val="00B41A75"/>
    <w:rsid w:val="00B41DCA"/>
    <w:rsid w:val="00B42B91"/>
    <w:rsid w:val="00B4485D"/>
    <w:rsid w:val="00B47872"/>
    <w:rsid w:val="00B53690"/>
    <w:rsid w:val="00B54B11"/>
    <w:rsid w:val="00B74BAC"/>
    <w:rsid w:val="00B7648E"/>
    <w:rsid w:val="00B927D8"/>
    <w:rsid w:val="00B93B3B"/>
    <w:rsid w:val="00B94854"/>
    <w:rsid w:val="00B94F72"/>
    <w:rsid w:val="00B96F0A"/>
    <w:rsid w:val="00BA4CE6"/>
    <w:rsid w:val="00BA597F"/>
    <w:rsid w:val="00BB1597"/>
    <w:rsid w:val="00BB7D6B"/>
    <w:rsid w:val="00BB7D91"/>
    <w:rsid w:val="00BC035E"/>
    <w:rsid w:val="00BC2E59"/>
    <w:rsid w:val="00BC32FE"/>
    <w:rsid w:val="00BD12EF"/>
    <w:rsid w:val="00BD1EFC"/>
    <w:rsid w:val="00BD7C7E"/>
    <w:rsid w:val="00BE3C6C"/>
    <w:rsid w:val="00BE49FC"/>
    <w:rsid w:val="00BE597B"/>
    <w:rsid w:val="00C0252B"/>
    <w:rsid w:val="00C05756"/>
    <w:rsid w:val="00C12C07"/>
    <w:rsid w:val="00C14D6D"/>
    <w:rsid w:val="00C17AEB"/>
    <w:rsid w:val="00C27A42"/>
    <w:rsid w:val="00C305C2"/>
    <w:rsid w:val="00C30615"/>
    <w:rsid w:val="00C327CF"/>
    <w:rsid w:val="00C339CD"/>
    <w:rsid w:val="00C37A98"/>
    <w:rsid w:val="00C37D58"/>
    <w:rsid w:val="00C4045D"/>
    <w:rsid w:val="00C40DD5"/>
    <w:rsid w:val="00C416AA"/>
    <w:rsid w:val="00C4353F"/>
    <w:rsid w:val="00C4558A"/>
    <w:rsid w:val="00C45C11"/>
    <w:rsid w:val="00C478BD"/>
    <w:rsid w:val="00C524AE"/>
    <w:rsid w:val="00C54D2C"/>
    <w:rsid w:val="00C60F34"/>
    <w:rsid w:val="00C62A48"/>
    <w:rsid w:val="00C63592"/>
    <w:rsid w:val="00C65447"/>
    <w:rsid w:val="00C6555C"/>
    <w:rsid w:val="00C65DE9"/>
    <w:rsid w:val="00C80124"/>
    <w:rsid w:val="00C82B39"/>
    <w:rsid w:val="00C84042"/>
    <w:rsid w:val="00C85269"/>
    <w:rsid w:val="00C85871"/>
    <w:rsid w:val="00C95AF2"/>
    <w:rsid w:val="00C96413"/>
    <w:rsid w:val="00CA47EA"/>
    <w:rsid w:val="00CB4C97"/>
    <w:rsid w:val="00CC11F3"/>
    <w:rsid w:val="00CC24EA"/>
    <w:rsid w:val="00CC7B30"/>
    <w:rsid w:val="00CD02BC"/>
    <w:rsid w:val="00CD0770"/>
    <w:rsid w:val="00CD28B9"/>
    <w:rsid w:val="00CD414E"/>
    <w:rsid w:val="00CD4ABA"/>
    <w:rsid w:val="00CE11A3"/>
    <w:rsid w:val="00CE18C1"/>
    <w:rsid w:val="00CE311F"/>
    <w:rsid w:val="00CE3582"/>
    <w:rsid w:val="00CE45C2"/>
    <w:rsid w:val="00CF1E95"/>
    <w:rsid w:val="00CF5CC3"/>
    <w:rsid w:val="00D0271C"/>
    <w:rsid w:val="00D03A95"/>
    <w:rsid w:val="00D079B7"/>
    <w:rsid w:val="00D07CB7"/>
    <w:rsid w:val="00D13314"/>
    <w:rsid w:val="00D13527"/>
    <w:rsid w:val="00D13C7A"/>
    <w:rsid w:val="00D201E9"/>
    <w:rsid w:val="00D20AC1"/>
    <w:rsid w:val="00D20CA4"/>
    <w:rsid w:val="00D22880"/>
    <w:rsid w:val="00D23BF3"/>
    <w:rsid w:val="00D33495"/>
    <w:rsid w:val="00D41A8A"/>
    <w:rsid w:val="00D462EB"/>
    <w:rsid w:val="00D50242"/>
    <w:rsid w:val="00D503C1"/>
    <w:rsid w:val="00D50E30"/>
    <w:rsid w:val="00D513EC"/>
    <w:rsid w:val="00D5245A"/>
    <w:rsid w:val="00D52D0D"/>
    <w:rsid w:val="00D603F0"/>
    <w:rsid w:val="00D61480"/>
    <w:rsid w:val="00D71227"/>
    <w:rsid w:val="00D77428"/>
    <w:rsid w:val="00D77732"/>
    <w:rsid w:val="00D90A7F"/>
    <w:rsid w:val="00D97BE6"/>
    <w:rsid w:val="00DA123D"/>
    <w:rsid w:val="00DA3B81"/>
    <w:rsid w:val="00DA7A5C"/>
    <w:rsid w:val="00DB3925"/>
    <w:rsid w:val="00DB4EE2"/>
    <w:rsid w:val="00DB763B"/>
    <w:rsid w:val="00DC0F46"/>
    <w:rsid w:val="00DC142A"/>
    <w:rsid w:val="00DC2B36"/>
    <w:rsid w:val="00DC64E1"/>
    <w:rsid w:val="00DD1378"/>
    <w:rsid w:val="00DD587F"/>
    <w:rsid w:val="00DD7DD5"/>
    <w:rsid w:val="00DE1D89"/>
    <w:rsid w:val="00DE4A2A"/>
    <w:rsid w:val="00DE67A5"/>
    <w:rsid w:val="00DF1CBA"/>
    <w:rsid w:val="00DF25E5"/>
    <w:rsid w:val="00DF460D"/>
    <w:rsid w:val="00DF5042"/>
    <w:rsid w:val="00E02542"/>
    <w:rsid w:val="00E025D7"/>
    <w:rsid w:val="00E050EA"/>
    <w:rsid w:val="00E06873"/>
    <w:rsid w:val="00E068E5"/>
    <w:rsid w:val="00E230E4"/>
    <w:rsid w:val="00E2484F"/>
    <w:rsid w:val="00E40672"/>
    <w:rsid w:val="00E40CD1"/>
    <w:rsid w:val="00E4331F"/>
    <w:rsid w:val="00E506E2"/>
    <w:rsid w:val="00E526FB"/>
    <w:rsid w:val="00E60E95"/>
    <w:rsid w:val="00E61173"/>
    <w:rsid w:val="00E614C8"/>
    <w:rsid w:val="00E64170"/>
    <w:rsid w:val="00E712B6"/>
    <w:rsid w:val="00E71BE1"/>
    <w:rsid w:val="00E77D46"/>
    <w:rsid w:val="00E82392"/>
    <w:rsid w:val="00E84F8F"/>
    <w:rsid w:val="00E87F65"/>
    <w:rsid w:val="00E90379"/>
    <w:rsid w:val="00E95089"/>
    <w:rsid w:val="00E97D9B"/>
    <w:rsid w:val="00EA4242"/>
    <w:rsid w:val="00EA6774"/>
    <w:rsid w:val="00EB09D4"/>
    <w:rsid w:val="00EB652E"/>
    <w:rsid w:val="00EC0271"/>
    <w:rsid w:val="00EC70B5"/>
    <w:rsid w:val="00ED5259"/>
    <w:rsid w:val="00ED74E8"/>
    <w:rsid w:val="00EE379D"/>
    <w:rsid w:val="00EE62BD"/>
    <w:rsid w:val="00EE6CD0"/>
    <w:rsid w:val="00EF21A9"/>
    <w:rsid w:val="00EF3DF5"/>
    <w:rsid w:val="00F03666"/>
    <w:rsid w:val="00F0618A"/>
    <w:rsid w:val="00F06591"/>
    <w:rsid w:val="00F06BF0"/>
    <w:rsid w:val="00F07067"/>
    <w:rsid w:val="00F07A77"/>
    <w:rsid w:val="00F07F6C"/>
    <w:rsid w:val="00F1026C"/>
    <w:rsid w:val="00F13C19"/>
    <w:rsid w:val="00F13F5E"/>
    <w:rsid w:val="00F14733"/>
    <w:rsid w:val="00F1485D"/>
    <w:rsid w:val="00F171F3"/>
    <w:rsid w:val="00F257B0"/>
    <w:rsid w:val="00F270AA"/>
    <w:rsid w:val="00F31EC3"/>
    <w:rsid w:val="00F33F5D"/>
    <w:rsid w:val="00F3489A"/>
    <w:rsid w:val="00F375FD"/>
    <w:rsid w:val="00F4566A"/>
    <w:rsid w:val="00F46F46"/>
    <w:rsid w:val="00F54BC8"/>
    <w:rsid w:val="00F62BAD"/>
    <w:rsid w:val="00F7361E"/>
    <w:rsid w:val="00F76B20"/>
    <w:rsid w:val="00F77F8D"/>
    <w:rsid w:val="00F81834"/>
    <w:rsid w:val="00F84D9A"/>
    <w:rsid w:val="00F86A6E"/>
    <w:rsid w:val="00F9365D"/>
    <w:rsid w:val="00F94F1B"/>
    <w:rsid w:val="00F965E6"/>
    <w:rsid w:val="00FA31FD"/>
    <w:rsid w:val="00FC5A8C"/>
    <w:rsid w:val="00FD1DCB"/>
    <w:rsid w:val="00FD2300"/>
    <w:rsid w:val="00FD261A"/>
    <w:rsid w:val="00FD27F8"/>
    <w:rsid w:val="00FD29D3"/>
    <w:rsid w:val="00FD3402"/>
    <w:rsid w:val="00FD35E6"/>
    <w:rsid w:val="00FD364A"/>
    <w:rsid w:val="00FD5D20"/>
    <w:rsid w:val="00FF1480"/>
    <w:rsid w:val="00FF1DCD"/>
    <w:rsid w:val="00F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B4573"/>
  <w15:chartTrackingRefBased/>
  <w15:docId w15:val="{419850B1-D976-4088-889B-BD035804F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2C07"/>
    <w:rPr>
      <w:sz w:val="24"/>
      <w:szCs w:val="24"/>
    </w:rPr>
  </w:style>
  <w:style w:type="paragraph" w:styleId="4">
    <w:name w:val="heading 4"/>
    <w:basedOn w:val="a"/>
    <w:next w:val="a"/>
    <w:qFormat/>
    <w:rsid w:val="00333FB2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333F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33FB2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33F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33FB2"/>
    <w:pPr>
      <w:ind w:left="708"/>
    </w:pPr>
    <w:rPr>
      <w:bCs/>
    </w:rPr>
  </w:style>
  <w:style w:type="paragraph" w:styleId="3">
    <w:name w:val="Body Text 3"/>
    <w:basedOn w:val="a"/>
    <w:rsid w:val="00333FB2"/>
    <w:rPr>
      <w:szCs w:val="20"/>
    </w:rPr>
  </w:style>
  <w:style w:type="paragraph" w:styleId="2">
    <w:name w:val="Body Text 2"/>
    <w:basedOn w:val="a"/>
    <w:link w:val="20"/>
    <w:rsid w:val="00333FB2"/>
    <w:pPr>
      <w:tabs>
        <w:tab w:val="left" w:pos="9214"/>
      </w:tabs>
      <w:jc w:val="both"/>
    </w:pPr>
    <w:rPr>
      <w:bCs/>
      <w:lang w:val="x-none" w:eastAsia="x-none"/>
    </w:rPr>
  </w:style>
  <w:style w:type="paragraph" w:styleId="30">
    <w:name w:val="Body Text Indent 3"/>
    <w:basedOn w:val="a"/>
    <w:link w:val="31"/>
    <w:rsid w:val="00333FB2"/>
    <w:pPr>
      <w:ind w:firstLine="709"/>
    </w:pPr>
    <w:rPr>
      <w:lang w:val="x-none" w:eastAsia="x-none"/>
    </w:rPr>
  </w:style>
  <w:style w:type="paragraph" w:styleId="a4">
    <w:name w:val="footer"/>
    <w:basedOn w:val="a"/>
    <w:rsid w:val="00333FB2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5">
    <w:name w:val="header"/>
    <w:basedOn w:val="a"/>
    <w:link w:val="a6"/>
    <w:rsid w:val="00333FB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rsid w:val="00333FB2"/>
    <w:rPr>
      <w:rFonts w:eastAsia="SimSun"/>
      <w:color w:val="000000"/>
      <w:szCs w:val="24"/>
      <w:lang w:val="en-US" w:eastAsia="en-US" w:bidi="ar-SA"/>
    </w:rPr>
  </w:style>
  <w:style w:type="paragraph" w:customStyle="1" w:styleId="a8">
    <w:name w:val="Название"/>
    <w:basedOn w:val="a"/>
    <w:qFormat/>
    <w:rsid w:val="00333FB2"/>
    <w:pPr>
      <w:jc w:val="center"/>
    </w:pPr>
    <w:rPr>
      <w:rFonts w:ascii="Arial" w:hAnsi="Arial" w:cs="Arial"/>
      <w:b/>
      <w:bCs/>
    </w:rPr>
  </w:style>
  <w:style w:type="table" w:styleId="a9">
    <w:name w:val="Table Grid"/>
    <w:basedOn w:val="a1"/>
    <w:rsid w:val="00333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Знак Char Знак"/>
    <w:basedOn w:val="a"/>
    <w:link w:val="Char0"/>
    <w:autoRedefine/>
    <w:rsid w:val="001573BE"/>
    <w:pPr>
      <w:jc w:val="both"/>
    </w:pPr>
    <w:rPr>
      <w:iCs/>
      <w:szCs w:val="16"/>
    </w:rPr>
  </w:style>
  <w:style w:type="paragraph" w:styleId="aa">
    <w:name w:val="Plain Text"/>
    <w:basedOn w:val="a"/>
    <w:link w:val="ab"/>
    <w:rsid w:val="00333FB2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333FB2"/>
    <w:rPr>
      <w:rFonts w:ascii="Courier New" w:hAnsi="Courier New"/>
      <w:lang w:val="ru-RU" w:eastAsia="ru-RU" w:bidi="ar-SA"/>
    </w:rPr>
  </w:style>
  <w:style w:type="character" w:customStyle="1" w:styleId="FontStyle84">
    <w:name w:val="Font Style84"/>
    <w:rsid w:val="00333FB2"/>
    <w:rPr>
      <w:rFonts w:ascii="Times New Roman" w:eastAsia="SimSun" w:hAnsi="Times New Roman" w:cs="Times New Roman"/>
      <w:bCs/>
      <w:sz w:val="22"/>
      <w:szCs w:val="22"/>
      <w:lang w:val="ru-RU" w:eastAsia="en-US" w:bidi="ar-SA"/>
    </w:rPr>
  </w:style>
  <w:style w:type="paragraph" w:styleId="ac">
    <w:name w:val="Body Text"/>
    <w:basedOn w:val="a"/>
    <w:rsid w:val="00333FB2"/>
    <w:pPr>
      <w:spacing w:after="120"/>
    </w:pPr>
  </w:style>
  <w:style w:type="paragraph" w:customStyle="1" w:styleId="ad">
    <w:name w:val="Знак"/>
    <w:basedOn w:val="a"/>
    <w:autoRedefine/>
    <w:rsid w:val="00333FB2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CharChar">
    <w:name w:val="Char Char"/>
    <w:basedOn w:val="a"/>
    <w:autoRedefine/>
    <w:rsid w:val="00C45C11"/>
    <w:pPr>
      <w:spacing w:after="160" w:line="240" w:lineRule="exact"/>
    </w:pPr>
    <w:rPr>
      <w:rFonts w:eastAsia="SimSun"/>
      <w:bCs/>
      <w:lang w:eastAsia="en-US"/>
    </w:rPr>
  </w:style>
  <w:style w:type="paragraph" w:customStyle="1" w:styleId="1">
    <w:name w:val="Обычный1"/>
    <w:rsid w:val="009B2EC2"/>
  </w:style>
  <w:style w:type="character" w:customStyle="1" w:styleId="a6">
    <w:name w:val="Верхний колонтитул Знак"/>
    <w:link w:val="a5"/>
    <w:rsid w:val="00D503C1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A92BD0"/>
    <w:rPr>
      <w:sz w:val="24"/>
      <w:szCs w:val="24"/>
    </w:rPr>
  </w:style>
  <w:style w:type="character" w:customStyle="1" w:styleId="Char0">
    <w:name w:val="Знак Char Знак Знак"/>
    <w:link w:val="Char"/>
    <w:rsid w:val="001573BE"/>
    <w:rPr>
      <w:iCs/>
      <w:sz w:val="24"/>
      <w:szCs w:val="16"/>
    </w:rPr>
  </w:style>
  <w:style w:type="paragraph" w:styleId="ae">
    <w:name w:val="Balloon Text"/>
    <w:basedOn w:val="a"/>
    <w:link w:val="af"/>
    <w:rsid w:val="00584463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584463"/>
    <w:rPr>
      <w:rFonts w:ascii="Tahoma" w:hAnsi="Tahoma" w:cs="Tahoma"/>
      <w:sz w:val="16"/>
      <w:szCs w:val="16"/>
    </w:rPr>
  </w:style>
  <w:style w:type="character" w:customStyle="1" w:styleId="20">
    <w:name w:val="Основной текст 2 Знак"/>
    <w:link w:val="2"/>
    <w:rsid w:val="008328B4"/>
    <w:rPr>
      <w:bCs/>
      <w:sz w:val="24"/>
      <w:szCs w:val="24"/>
    </w:rPr>
  </w:style>
  <w:style w:type="paragraph" w:customStyle="1" w:styleId="Style12">
    <w:name w:val="Style12"/>
    <w:basedOn w:val="a"/>
    <w:uiPriority w:val="99"/>
    <w:rsid w:val="0071626E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Arial" w:hAnsi="Arial" w:cs="Arial"/>
    </w:rPr>
  </w:style>
  <w:style w:type="paragraph" w:styleId="af0">
    <w:name w:val="No Spacing"/>
    <w:uiPriority w:val="1"/>
    <w:qFormat/>
    <w:rsid w:val="0071626E"/>
    <w:rPr>
      <w:sz w:val="24"/>
      <w:szCs w:val="24"/>
    </w:rPr>
  </w:style>
  <w:style w:type="paragraph" w:customStyle="1" w:styleId="Style19">
    <w:name w:val="Style19"/>
    <w:basedOn w:val="a"/>
    <w:rsid w:val="001E4727"/>
    <w:pPr>
      <w:widowControl w:val="0"/>
      <w:autoSpaceDE w:val="0"/>
      <w:autoSpaceDN w:val="0"/>
      <w:adjustRightInd w:val="0"/>
      <w:spacing w:line="232" w:lineRule="exact"/>
      <w:ind w:firstLine="514"/>
      <w:jc w:val="both"/>
    </w:pPr>
    <w:rPr>
      <w:rFonts w:ascii="Arial" w:hAnsi="Arial" w:cs="Arial"/>
    </w:rPr>
  </w:style>
  <w:style w:type="character" w:customStyle="1" w:styleId="FontStyle46">
    <w:name w:val="Font Style46"/>
    <w:rsid w:val="001E4727"/>
    <w:rPr>
      <w:rFonts w:ascii="Arial" w:hAnsi="Arial" w:cs="Arial"/>
      <w:b/>
      <w:bCs/>
      <w:sz w:val="20"/>
      <w:szCs w:val="20"/>
    </w:rPr>
  </w:style>
  <w:style w:type="character" w:customStyle="1" w:styleId="FontStyle47">
    <w:name w:val="Font Style47"/>
    <w:uiPriority w:val="99"/>
    <w:rsid w:val="001E4727"/>
    <w:rPr>
      <w:rFonts w:ascii="Arial" w:hAnsi="Arial" w:cs="Arial"/>
      <w:sz w:val="20"/>
      <w:szCs w:val="20"/>
    </w:rPr>
  </w:style>
  <w:style w:type="paragraph" w:customStyle="1" w:styleId="Char1">
    <w:name w:val="Знак Char Знак"/>
    <w:basedOn w:val="a"/>
    <w:link w:val="Char2"/>
    <w:autoRedefine/>
    <w:rsid w:val="00961BBA"/>
    <w:pPr>
      <w:ind w:right="20"/>
    </w:pPr>
    <w:rPr>
      <w:rFonts w:eastAsia="SimSun"/>
      <w:sz w:val="22"/>
      <w:lang w:eastAsia="x-none"/>
    </w:rPr>
  </w:style>
  <w:style w:type="character" w:customStyle="1" w:styleId="Char2">
    <w:name w:val="Знак Char Знак Знак"/>
    <w:link w:val="Char1"/>
    <w:rsid w:val="00961BBA"/>
    <w:rPr>
      <w:rFonts w:eastAsia="SimSun"/>
      <w:sz w:val="22"/>
      <w:szCs w:val="24"/>
      <w:lang w:val="ru-RU"/>
    </w:rPr>
  </w:style>
  <w:style w:type="paragraph" w:customStyle="1" w:styleId="Style18">
    <w:name w:val="Style18"/>
    <w:basedOn w:val="a"/>
    <w:uiPriority w:val="99"/>
    <w:rsid w:val="00663FED"/>
    <w:pPr>
      <w:widowControl w:val="0"/>
      <w:autoSpaceDE w:val="0"/>
      <w:autoSpaceDN w:val="0"/>
      <w:adjustRightInd w:val="0"/>
      <w:spacing w:line="230" w:lineRule="exact"/>
      <w:ind w:hanging="288"/>
    </w:pPr>
    <w:rPr>
      <w:rFonts w:ascii="Arial" w:hAnsi="Arial" w:cs="Arial"/>
    </w:rPr>
  </w:style>
  <w:style w:type="paragraph" w:customStyle="1" w:styleId="af1">
    <w:name w:val="Обычный (веб)"/>
    <w:basedOn w:val="a"/>
    <w:uiPriority w:val="99"/>
    <w:unhideWhenUsed/>
    <w:rsid w:val="00CC11F3"/>
    <w:pPr>
      <w:spacing w:before="100" w:beforeAutospacing="1" w:after="100" w:afterAutospacing="1"/>
    </w:pPr>
  </w:style>
  <w:style w:type="character" w:styleId="af2">
    <w:name w:val="Hyperlink"/>
    <w:rsid w:val="00C17AEB"/>
    <w:rPr>
      <w:rFonts w:eastAsia="SimSun"/>
      <w:bCs/>
      <w:color w:val="0000FF"/>
      <w:sz w:val="24"/>
      <w:szCs w:val="24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9413C-4515-4106-8CA1-8A6800FB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5083</Words>
  <Characters>28975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Kyrgyzstan</Company>
  <LinksUpToDate>false</LinksUpToDate>
  <CharactersWithSpaces>33991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6</cp:revision>
  <cp:lastPrinted>2021-05-12T05:55:00Z</cp:lastPrinted>
  <dcterms:created xsi:type="dcterms:W3CDTF">2026-01-12T15:09:00Z</dcterms:created>
  <dcterms:modified xsi:type="dcterms:W3CDTF">2026-01-15T19:28:00Z</dcterms:modified>
</cp:coreProperties>
</file>